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F5" w:rsidRDefault="00F565EF" w:rsidP="00CF1CF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1E1E1E"/>
          <w:sz w:val="28"/>
          <w:szCs w:val="28"/>
        </w:rPr>
      </w:pPr>
      <w:proofErr w:type="spellStart"/>
      <w:r w:rsidRPr="00F565EF">
        <w:rPr>
          <w:color w:val="1E1E1E"/>
          <w:sz w:val="28"/>
          <w:szCs w:val="28"/>
        </w:rPr>
        <w:t>Естуі</w:t>
      </w:r>
      <w:proofErr w:type="spellEnd"/>
      <w:r w:rsidRPr="00F565EF">
        <w:rPr>
          <w:color w:val="1E1E1E"/>
          <w:sz w:val="28"/>
          <w:szCs w:val="28"/>
        </w:rPr>
        <w:t xml:space="preserve"> </w:t>
      </w:r>
      <w:proofErr w:type="spellStart"/>
      <w:r w:rsidRPr="00F565EF">
        <w:rPr>
          <w:color w:val="1E1E1E"/>
          <w:sz w:val="28"/>
          <w:szCs w:val="28"/>
        </w:rPr>
        <w:t>бойынша</w:t>
      </w:r>
      <w:proofErr w:type="spellEnd"/>
      <w:r w:rsidRPr="00F565EF">
        <w:rPr>
          <w:color w:val="1E1E1E"/>
          <w:sz w:val="28"/>
          <w:szCs w:val="28"/>
        </w:rPr>
        <w:t xml:space="preserve"> </w:t>
      </w:r>
      <w:proofErr w:type="spellStart"/>
      <w:r w:rsidRPr="00F565EF">
        <w:rPr>
          <w:color w:val="1E1E1E"/>
          <w:sz w:val="28"/>
          <w:szCs w:val="28"/>
        </w:rPr>
        <w:t>мүгедектер</w:t>
      </w:r>
      <w:proofErr w:type="spellEnd"/>
      <w:r w:rsidRPr="00F565EF">
        <w:rPr>
          <w:color w:val="1E1E1E"/>
          <w:sz w:val="28"/>
          <w:szCs w:val="28"/>
        </w:rPr>
        <w:t xml:space="preserve"> </w:t>
      </w:r>
      <w:proofErr w:type="spellStart"/>
      <w:r w:rsidRPr="00F565EF">
        <w:rPr>
          <w:color w:val="1E1E1E"/>
          <w:sz w:val="28"/>
          <w:szCs w:val="28"/>
        </w:rPr>
        <w:t>үшін</w:t>
      </w:r>
      <w:proofErr w:type="spellEnd"/>
      <w:r w:rsidRPr="00F565EF">
        <w:rPr>
          <w:color w:val="1E1E1E"/>
          <w:sz w:val="28"/>
          <w:szCs w:val="28"/>
        </w:rPr>
        <w:t xml:space="preserve"> </w:t>
      </w:r>
      <w:proofErr w:type="spellStart"/>
      <w:r w:rsidRPr="00F565EF">
        <w:rPr>
          <w:color w:val="1E1E1E"/>
          <w:sz w:val="28"/>
          <w:szCs w:val="28"/>
        </w:rPr>
        <w:t>жылына</w:t>
      </w:r>
      <w:proofErr w:type="spellEnd"/>
      <w:r w:rsidRPr="00F565EF">
        <w:rPr>
          <w:color w:val="1E1E1E"/>
          <w:sz w:val="28"/>
          <w:szCs w:val="28"/>
        </w:rPr>
        <w:t xml:space="preserve"> </w:t>
      </w:r>
      <w:proofErr w:type="spellStart"/>
      <w:r w:rsidRPr="00F565EF">
        <w:rPr>
          <w:color w:val="1E1E1E"/>
          <w:sz w:val="28"/>
          <w:szCs w:val="28"/>
        </w:rPr>
        <w:t>алпыс</w:t>
      </w:r>
      <w:proofErr w:type="spellEnd"/>
      <w:r w:rsidRPr="00F565EF">
        <w:rPr>
          <w:color w:val="1E1E1E"/>
          <w:sz w:val="28"/>
          <w:szCs w:val="28"/>
        </w:rPr>
        <w:t xml:space="preserve"> </w:t>
      </w:r>
      <w:proofErr w:type="spellStart"/>
      <w:r w:rsidRPr="00F565EF">
        <w:rPr>
          <w:color w:val="1E1E1E"/>
          <w:sz w:val="28"/>
          <w:szCs w:val="28"/>
        </w:rPr>
        <w:t>сағат</w:t>
      </w:r>
      <w:proofErr w:type="spellEnd"/>
      <w:r w:rsidRPr="00F565EF">
        <w:rPr>
          <w:color w:val="1E1E1E"/>
          <w:sz w:val="28"/>
          <w:szCs w:val="28"/>
        </w:rPr>
        <w:t xml:space="preserve"> </w:t>
      </w:r>
      <w:proofErr w:type="spellStart"/>
      <w:r w:rsidRPr="00F565EF">
        <w:rPr>
          <w:color w:val="1E1E1E"/>
          <w:sz w:val="28"/>
          <w:szCs w:val="28"/>
        </w:rPr>
        <w:t>ымдау</w:t>
      </w:r>
      <w:proofErr w:type="spellEnd"/>
      <w:r w:rsidRPr="00F565EF">
        <w:rPr>
          <w:color w:val="1E1E1E"/>
          <w:sz w:val="28"/>
          <w:szCs w:val="28"/>
        </w:rPr>
        <w:t xml:space="preserve"> </w:t>
      </w:r>
      <w:proofErr w:type="spellStart"/>
      <w:r w:rsidRPr="00F565EF">
        <w:rPr>
          <w:color w:val="1E1E1E"/>
          <w:sz w:val="28"/>
          <w:szCs w:val="28"/>
        </w:rPr>
        <w:t>тілі</w:t>
      </w:r>
      <w:proofErr w:type="spellEnd"/>
      <w:r w:rsidRPr="00F565EF">
        <w:rPr>
          <w:color w:val="1E1E1E"/>
          <w:sz w:val="28"/>
          <w:szCs w:val="28"/>
        </w:rPr>
        <w:t xml:space="preserve"> </w:t>
      </w:r>
      <w:proofErr w:type="spellStart"/>
      <w:r w:rsidRPr="00F565EF">
        <w:rPr>
          <w:color w:val="1E1E1E"/>
          <w:sz w:val="28"/>
          <w:szCs w:val="28"/>
        </w:rPr>
        <w:t>маманының</w:t>
      </w:r>
      <w:proofErr w:type="spellEnd"/>
      <w:r w:rsidRPr="00F565EF">
        <w:rPr>
          <w:color w:val="1E1E1E"/>
          <w:sz w:val="28"/>
          <w:szCs w:val="28"/>
        </w:rPr>
        <w:t xml:space="preserve"> </w:t>
      </w:r>
      <w:proofErr w:type="spellStart"/>
      <w:r w:rsidRPr="00F565EF">
        <w:rPr>
          <w:color w:val="1E1E1E"/>
          <w:sz w:val="28"/>
          <w:szCs w:val="28"/>
        </w:rPr>
        <w:t>қызметтерін</w:t>
      </w:r>
      <w:proofErr w:type="spellEnd"/>
      <w:r w:rsidRPr="00F565EF">
        <w:rPr>
          <w:color w:val="1E1E1E"/>
          <w:sz w:val="28"/>
          <w:szCs w:val="28"/>
        </w:rPr>
        <w:t xml:space="preserve"> </w:t>
      </w:r>
      <w:proofErr w:type="spellStart"/>
      <w:r w:rsidRPr="00F565EF">
        <w:rPr>
          <w:color w:val="1E1E1E"/>
          <w:sz w:val="28"/>
          <w:szCs w:val="28"/>
        </w:rPr>
        <w:t>ұсыну</w:t>
      </w:r>
      <w:proofErr w:type="spellEnd"/>
      <w:r w:rsidRPr="00F565EF">
        <w:rPr>
          <w:color w:val="1E1E1E"/>
          <w:sz w:val="28"/>
          <w:szCs w:val="28"/>
        </w:rPr>
        <w:t xml:space="preserve"> </w:t>
      </w:r>
      <w:proofErr w:type="spellStart"/>
      <w:r w:rsidRPr="00F565EF">
        <w:rPr>
          <w:color w:val="1E1E1E"/>
          <w:sz w:val="28"/>
          <w:szCs w:val="28"/>
        </w:rPr>
        <w:t>үшін</w:t>
      </w:r>
      <w:proofErr w:type="spellEnd"/>
      <w:r w:rsidRPr="00F565EF">
        <w:rPr>
          <w:color w:val="1E1E1E"/>
          <w:sz w:val="28"/>
          <w:szCs w:val="28"/>
        </w:rPr>
        <w:t xml:space="preserve"> </w:t>
      </w:r>
      <w:proofErr w:type="spellStart"/>
      <w:r w:rsidRPr="00F565EF">
        <w:rPr>
          <w:color w:val="1E1E1E"/>
          <w:sz w:val="28"/>
          <w:szCs w:val="28"/>
        </w:rPr>
        <w:t>мүгедектерге</w:t>
      </w:r>
      <w:proofErr w:type="spellEnd"/>
      <w:r w:rsidRPr="00F565EF">
        <w:rPr>
          <w:color w:val="1E1E1E"/>
          <w:sz w:val="28"/>
          <w:szCs w:val="28"/>
        </w:rPr>
        <w:t xml:space="preserve"> </w:t>
      </w:r>
      <w:proofErr w:type="spellStart"/>
      <w:r w:rsidRPr="00F565EF">
        <w:rPr>
          <w:color w:val="1E1E1E"/>
          <w:sz w:val="28"/>
          <w:szCs w:val="28"/>
        </w:rPr>
        <w:t>құжаттарды</w:t>
      </w:r>
      <w:proofErr w:type="spellEnd"/>
      <w:r w:rsidRPr="00F565EF">
        <w:rPr>
          <w:color w:val="1E1E1E"/>
          <w:sz w:val="28"/>
          <w:szCs w:val="28"/>
        </w:rPr>
        <w:t xml:space="preserve"> </w:t>
      </w:r>
      <w:proofErr w:type="spellStart"/>
      <w:r w:rsidRPr="00F565EF">
        <w:rPr>
          <w:color w:val="1E1E1E"/>
          <w:sz w:val="28"/>
          <w:szCs w:val="28"/>
        </w:rPr>
        <w:t>рәсімдеу</w:t>
      </w:r>
      <w:proofErr w:type="spellEnd"/>
    </w:p>
    <w:p w:rsidR="00F565EF" w:rsidRDefault="00F565EF" w:rsidP="00CF1CF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</w:p>
    <w:tbl>
      <w:tblPr>
        <w:tblStyle w:val="a5"/>
        <w:tblW w:w="96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33"/>
      </w:tblGrid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орган</w:t>
            </w:r>
          </w:p>
        </w:tc>
        <w:tc>
          <w:tcPr>
            <w:tcW w:w="6233" w:type="dxa"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ҚР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халықты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министрлігі</w:t>
            </w:r>
            <w:proofErr w:type="spellEnd"/>
          </w:p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Қызметті  алушылар</w:t>
            </w:r>
          </w:p>
        </w:tc>
        <w:tc>
          <w:tcPr>
            <w:tcW w:w="6233" w:type="dxa"/>
          </w:tcPr>
          <w:p w:rsidR="00CF1CF5" w:rsidRDefault="00F5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Жеке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тұлғалар</w:t>
            </w:r>
            <w:proofErr w:type="spellEnd"/>
          </w:p>
          <w:p w:rsidR="00F565EF" w:rsidRDefault="00F5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CF1CF5" w:rsidRP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ызмет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6233" w:type="dxa"/>
          </w:tcPr>
          <w:p w:rsidR="00F565EF" w:rsidRPr="00F565EF" w:rsidRDefault="00F565EF" w:rsidP="00F5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1) "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Азаматтарға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арналған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үкімет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корпорациясының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бөлімшелері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F565EF" w:rsidRPr="00F565EF" w:rsidRDefault="00F565EF" w:rsidP="00F5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тұрғылықты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жері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Нұр-Сұлтан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қаласының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Жұмыспен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қамту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әлеуметтік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қорғау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бөлімі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Алматы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қаласының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Әлеуметтік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әл-ауқат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басқармасы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Шымкент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қаласының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Жұмыспен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қамту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әлеуметтік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қорғау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бөлімі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қалалық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аудандық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жұмыспен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қамту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әлеуметтік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бағдарламалар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бөлімдері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бұдан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әрі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жұмыспен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қамту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бөлімдері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);</w:t>
            </w:r>
          </w:p>
          <w:p w:rsidR="00063BDC" w:rsidRDefault="00F565EF" w:rsidP="00F5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3)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ұялы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байланыстың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абоненттік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құрылғысы</w:t>
            </w:r>
            <w:proofErr w:type="spellEnd"/>
            <w:r w:rsidRPr="00F565E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565EF" w:rsidRPr="00CF1CF5" w:rsidRDefault="00F565EF" w:rsidP="00F5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Қызметті көрсету мерзiмдерi</w:t>
            </w:r>
          </w:p>
        </w:tc>
        <w:tc>
          <w:tcPr>
            <w:tcW w:w="6233" w:type="dxa"/>
            <w:hideMark/>
          </w:tcPr>
          <w:p w:rsidR="00F565EF" w:rsidRPr="00F565EF" w:rsidRDefault="00F565EF" w:rsidP="00F5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1) "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Азаматтарға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корпорациясысының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бөлімшелеріне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жұмыспен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қамту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бөлімдеріне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топтамасы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күннен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10 (он)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проактивті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келісім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түскен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күннен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10 (он)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5EF" w:rsidRPr="00F565EF" w:rsidRDefault="00F565EF" w:rsidP="00F5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Азаматтарға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корпорациясы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бөлімшесіне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мерзіміне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кірмейді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ретте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нәтижесін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жұмыспен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қамту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бөлімдері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Азаматтарға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корпорациясының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бөлімшесіне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аяқталғанға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тәуліктен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кешіктірмей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ұсынады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65EF" w:rsidRPr="00F565EF" w:rsidRDefault="00F565EF" w:rsidP="00F5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2) "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Азаматтарға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корпорациясының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бөлімшелерінде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топтамасын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күтудің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– 15 минут,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жұмыспен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қамту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бөлімдерінде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– 30 минут;</w:t>
            </w:r>
          </w:p>
          <w:p w:rsidR="00CF1CF5" w:rsidRPr="00CF1CF5" w:rsidRDefault="00F565EF" w:rsidP="00F5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3) "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Азаматтарға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корпорациясының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бөлімшелерінде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– 15 минут,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жұмыспен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қамту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>бөлімдерінде</w:t>
            </w:r>
            <w:proofErr w:type="spellEnd"/>
            <w:r w:rsidRPr="00F565EF">
              <w:rPr>
                <w:rFonts w:ascii="Times New Roman" w:hAnsi="Times New Roman" w:cs="Times New Roman"/>
                <w:sz w:val="24"/>
                <w:szCs w:val="24"/>
              </w:rPr>
              <w:t xml:space="preserve"> – 30 минут.</w:t>
            </w: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CF1CF5" w:rsidRDefault="00CF1C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ызмет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құны</w:t>
            </w:r>
          </w:p>
        </w:tc>
        <w:tc>
          <w:tcPr>
            <w:tcW w:w="6233" w:type="dxa"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тегін</w:t>
            </w:r>
          </w:p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Құжаттар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тізбесі</w:t>
            </w:r>
            <w:proofErr w:type="spellEnd"/>
          </w:p>
        </w:tc>
        <w:tc>
          <w:tcPr>
            <w:tcW w:w="6233" w:type="dxa"/>
          </w:tcPr>
          <w:p w:rsidR="00F565EF" w:rsidRPr="00F565EF" w:rsidRDefault="00F565EF" w:rsidP="00F565EF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r w:rsidRPr="00F565EF">
              <w:rPr>
                <w:color w:val="000000"/>
                <w:spacing w:val="2"/>
                <w:shd w:val="clear" w:color="auto" w:fill="FFFFFF"/>
              </w:rPr>
              <w:t>"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Азаматтарға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арналған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үкімет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"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корпорациясының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бөлімшелерінде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жұмыспен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қамту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бөлімдерінде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>:</w:t>
            </w:r>
          </w:p>
          <w:p w:rsidR="00F565EF" w:rsidRPr="00F565EF" w:rsidRDefault="00F565EF" w:rsidP="00F565EF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r w:rsidRPr="00F565EF">
              <w:rPr>
                <w:color w:val="000000"/>
                <w:spacing w:val="2"/>
                <w:shd w:val="clear" w:color="auto" w:fill="FFFFFF"/>
              </w:rPr>
              <w:t xml:space="preserve">1)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Қазақстан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Республикасы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Денсаулық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сақтау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әлеуметтік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даму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министрінің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2015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жылғы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22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қаңтардағы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№ 26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бұйрығымен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бұдан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әрі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–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Қағидалар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бекітілген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Оңалтудың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бағдарламасына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бұдан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әрі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– ОЖБ)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сәйкес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жүріп-тұруы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қиын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бірінші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топтағымүгедектер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lastRenderedPageBreak/>
              <w:t>үшін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жекекөмекшінің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естуі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бойыншамүгедектер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жылына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алпыссағат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ымдау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тілі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маманыныңәлеуметтік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қызметтерін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ұсыну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қағидаларына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2-қосымшаға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сәйкес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нысан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өтініш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>;</w:t>
            </w:r>
          </w:p>
          <w:p w:rsidR="00F565EF" w:rsidRPr="00F565EF" w:rsidRDefault="00F565EF" w:rsidP="00F565EF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r w:rsidRPr="00F565EF">
              <w:rPr>
                <w:color w:val="000000"/>
                <w:spacing w:val="2"/>
                <w:shd w:val="clear" w:color="auto" w:fill="FFFFFF"/>
              </w:rPr>
              <w:t xml:space="preserve">2)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басты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куәландыратын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құжат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сәйкестендіру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>);</w:t>
            </w:r>
          </w:p>
          <w:p w:rsidR="00F565EF" w:rsidRPr="00F565EF" w:rsidRDefault="00F565EF" w:rsidP="00F565EF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r w:rsidRPr="00F565EF">
              <w:rPr>
                <w:color w:val="000000"/>
                <w:spacing w:val="2"/>
                <w:shd w:val="clear" w:color="auto" w:fill="FFFFFF"/>
              </w:rPr>
              <w:t xml:space="preserve">3)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мүгедектен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сенімхат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алған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адам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жүгінген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жағдайда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мүгедектің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сенімхаты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063BDC" w:rsidRDefault="00F565EF" w:rsidP="00F565EF">
            <w:pPr>
              <w:pStyle w:val="a4"/>
              <w:tabs>
                <w:tab w:val="left" w:pos="317"/>
              </w:tabs>
              <w:spacing w:after="0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Тиісті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ақпараттық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жүйелерде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қамтылған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басын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куәландыратын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тұрақты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тұрғылықты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жері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тіркелгенін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растайтын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құжаттар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мүгедектігі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, ОЖБ-да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әзірленген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іс-шаралар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мәліметтерді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жұмыспен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қамту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бөлімдері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>, "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Азаматтарға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арналған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үкімет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"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корпорациясының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бөлімшелері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уәкілетті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лауазымды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адамдардың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электрондық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цифрлық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қолтаңбасымен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бұдан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әрі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– ЭЦҚ)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куәландырылған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электрондық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құжаттар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нысанында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алады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F565EF" w:rsidRDefault="00F565EF" w:rsidP="00F565EF">
            <w:pPr>
              <w:pStyle w:val="a4"/>
              <w:tabs>
                <w:tab w:val="left" w:pos="317"/>
              </w:tabs>
              <w:spacing w:after="0"/>
              <w:rPr>
                <w:spacing w:val="2"/>
              </w:rPr>
            </w:pP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lastRenderedPageBreak/>
              <w:t>Қызмет көрсету нәтижесі</w:t>
            </w:r>
          </w:p>
        </w:tc>
        <w:tc>
          <w:tcPr>
            <w:tcW w:w="6233" w:type="dxa"/>
            <w:hideMark/>
          </w:tcPr>
          <w:p w:rsidR="00F565EF" w:rsidRPr="00F565EF" w:rsidRDefault="00F565EF" w:rsidP="00F565EF">
            <w:pPr>
              <w:pStyle w:val="a4"/>
              <w:shd w:val="clear" w:color="auto" w:fill="FFFFFF"/>
              <w:tabs>
                <w:tab w:val="left" w:pos="317"/>
              </w:tabs>
              <w:spacing w:after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Естуі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мүгедектер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ымдау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тілі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маманының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қызметтерін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ұсынуға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құжаттарды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рәсімдеу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хабарлама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CF1CF5" w:rsidRDefault="00F565EF" w:rsidP="00F565EF">
            <w:pPr>
              <w:pStyle w:val="a4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F565EF">
              <w:rPr>
                <w:color w:val="000000"/>
                <w:spacing w:val="2"/>
                <w:shd w:val="clear" w:color="auto" w:fill="FFFFFF"/>
              </w:rPr>
              <w:t>"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Азаматтарға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арналған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үкімет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"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мемлекеттік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корпорациясы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көрсетілетін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қызметті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алушының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ұялы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телефонына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СМС-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хабарлама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жіберу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арқылы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қабылданған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шешім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өтініш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берушіні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хабардар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565EF">
              <w:rPr>
                <w:color w:val="000000"/>
                <w:spacing w:val="2"/>
                <w:shd w:val="clear" w:color="auto" w:fill="FFFFFF"/>
              </w:rPr>
              <w:t>етеді</w:t>
            </w:r>
            <w:proofErr w:type="spellEnd"/>
            <w:r w:rsidRPr="00F565EF">
              <w:rPr>
                <w:color w:val="000000"/>
                <w:spacing w:val="2"/>
                <w:shd w:val="clear" w:color="auto" w:fill="FFFFFF"/>
              </w:rPr>
              <w:t>.</w:t>
            </w:r>
          </w:p>
        </w:tc>
      </w:tr>
      <w:tr w:rsidR="00CF1CF5" w:rsidTr="00CF1CF5">
        <w:tc>
          <w:tcPr>
            <w:tcW w:w="3367" w:type="dxa"/>
            <w:hideMark/>
          </w:tcPr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CF1CF5" w:rsidRDefault="00CF1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Мемлекеттік көрсетілетін қызмет стандарты</w:t>
            </w:r>
          </w:p>
        </w:tc>
        <w:tc>
          <w:tcPr>
            <w:tcW w:w="6233" w:type="dxa"/>
          </w:tcPr>
          <w:p w:rsidR="00CF1CF5" w:rsidRDefault="00CF1CF5">
            <w:pPr>
              <w:spacing w:after="0" w:line="240" w:lineRule="auto"/>
              <w:jc w:val="both"/>
              <w:rPr>
                <w:rStyle w:val="a3"/>
              </w:rPr>
            </w:pPr>
          </w:p>
          <w:p w:rsidR="00CF1CF5" w:rsidRDefault="00CF1CF5">
            <w:pPr>
              <w:spacing w:after="0" w:line="240" w:lineRule="auto"/>
              <w:jc w:val="both"/>
            </w:pPr>
          </w:p>
          <w:p w:rsidR="00063BDC" w:rsidRPr="00063BDC" w:rsidRDefault="00F565E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4" w:history="1">
              <w:r w:rsidRPr="00F565EF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https://adil</w:t>
              </w:r>
              <w:r w:rsidRPr="00F565EF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e</w:t>
              </w:r>
              <w:r w:rsidRPr="00F565EF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t.zan.kz/kaz/docs/V2100022299</w:t>
              </w:r>
            </w:hyperlink>
          </w:p>
        </w:tc>
      </w:tr>
    </w:tbl>
    <w:p w:rsidR="00CF1CF5" w:rsidRDefault="00CF1CF5" w:rsidP="00CF1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t xml:space="preserve">                                     </w:t>
      </w:r>
    </w:p>
    <w:p w:rsidR="00CF1CF5" w:rsidRDefault="00CF1CF5" w:rsidP="00CF1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BB496B" w:rsidRPr="00CF1CF5" w:rsidRDefault="00F565EF">
      <w:pPr>
        <w:rPr>
          <w:lang w:val="kk-KZ"/>
        </w:rPr>
      </w:pPr>
    </w:p>
    <w:sectPr w:rsidR="00BB496B" w:rsidRPr="00CF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F1"/>
    <w:rsid w:val="00003FF1"/>
    <w:rsid w:val="00063BDC"/>
    <w:rsid w:val="001E31CA"/>
    <w:rsid w:val="00CF1CF5"/>
    <w:rsid w:val="00CF6232"/>
    <w:rsid w:val="00F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CC96"/>
  <w15:chartTrackingRefBased/>
  <w15:docId w15:val="{E7AF7C9E-B360-4613-AAC5-1A201A5C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F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CF1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1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1CF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1CF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F1C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FollowedHyperlink"/>
    <w:basedOn w:val="a0"/>
    <w:uiPriority w:val="99"/>
    <w:semiHidden/>
    <w:unhideWhenUsed/>
    <w:rsid w:val="00063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kaz/docs/V2100022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2019-10-28T05:37:00Z</dcterms:created>
  <dcterms:modified xsi:type="dcterms:W3CDTF">2021-07-30T09:55:00Z</dcterms:modified>
</cp:coreProperties>
</file>