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59" w:rsidRDefault="003E41E1" w:rsidP="003E41E1">
      <w:pPr>
        <w:pStyle w:val="1"/>
        <w:rPr>
          <w:rFonts w:ascii="Times New Roman" w:hAnsi="Times New Roman" w:cs="Times New Roman"/>
          <w:b/>
          <w:sz w:val="28"/>
        </w:rPr>
      </w:pPr>
      <w:r w:rsidRPr="0042164B">
        <w:rPr>
          <w:rFonts w:ascii="Times New Roman" w:eastAsia="Times New Roman" w:hAnsi="Times New Roman" w:cs="Times New Roman"/>
          <w:b/>
          <w:color w:val="000000" w:themeColor="text1"/>
          <w:sz w:val="24"/>
          <w:szCs w:val="24"/>
          <w:lang w:val="kk-KZ" w:eastAsia="ru-RU"/>
        </w:rPr>
        <w:t>ЗЕЙНЕТАҚЫ МЕН ЖӘРДЕМАҚЫЛАРДЫ ТОҚТАТА ТҰРУ ЖӘНЕ ҰСТАП ҚАЛУ</w:t>
      </w:r>
      <w:bookmarkStart w:id="0" w:name="_GoBack"/>
      <w:r w:rsidR="004C0568" w:rsidRPr="00704AB9">
        <w:rPr>
          <w:rFonts w:ascii="Times New Roman" w:hAnsi="Times New Roman" w:cs="Times New Roman"/>
          <w:b/>
          <w:noProof/>
          <w:sz w:val="28"/>
          <w:shd w:val="clear" w:color="auto" w:fill="FFFFFF" w:themeFill="background1"/>
          <w:lang w:eastAsia="ru-RU"/>
        </w:rPr>
        <w:drawing>
          <wp:inline distT="0" distB="0" distL="0" distR="0">
            <wp:extent cx="6680200" cy="9429750"/>
            <wp:effectExtent l="0" t="0" r="444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sectPr w:rsidR="00402359" w:rsidSect="00EF670E">
      <w:footerReference w:type="default" r:id="rId13"/>
      <w:pgSz w:w="11906" w:h="16838" w:code="9"/>
      <w:pgMar w:top="284" w:right="85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E1" w:rsidRDefault="006C68E1" w:rsidP="005E6F92">
      <w:pPr>
        <w:spacing w:after="0" w:line="240" w:lineRule="auto"/>
      </w:pPr>
      <w:r>
        <w:separator/>
      </w:r>
    </w:p>
  </w:endnote>
  <w:endnote w:type="continuationSeparator" w:id="0">
    <w:p w:rsidR="006C68E1" w:rsidRDefault="006C68E1"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073137"/>
      <w:docPartObj>
        <w:docPartGallery w:val="Page Numbers (Bottom of Page)"/>
        <w:docPartUnique/>
      </w:docPartObj>
    </w:sdtPr>
    <w:sdtEndPr/>
    <w:sdtContent>
      <w:p w:rsidR="005E6F92" w:rsidRDefault="00FD37EE">
        <w:pPr>
          <w:pStyle w:val="a7"/>
          <w:jc w:val="center"/>
        </w:pPr>
        <w:r>
          <w:fldChar w:fldCharType="begin"/>
        </w:r>
        <w:r w:rsidR="005E6F92">
          <w:instrText>PAGE   \* MERGEFORMAT</w:instrText>
        </w:r>
        <w:r>
          <w:fldChar w:fldCharType="separate"/>
        </w:r>
        <w:r w:rsidR="0042709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E1" w:rsidRDefault="006C68E1" w:rsidP="005E6F92">
      <w:pPr>
        <w:spacing w:after="0" w:line="240" w:lineRule="auto"/>
      </w:pPr>
      <w:r>
        <w:separator/>
      </w:r>
    </w:p>
  </w:footnote>
  <w:footnote w:type="continuationSeparator" w:id="0">
    <w:p w:rsidR="006C68E1" w:rsidRDefault="006C68E1"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FDC"/>
    <w:rsid w:val="00025F66"/>
    <w:rsid w:val="000420C0"/>
    <w:rsid w:val="00087B02"/>
    <w:rsid w:val="00094538"/>
    <w:rsid w:val="000A5562"/>
    <w:rsid w:val="000B1444"/>
    <w:rsid w:val="000E44C8"/>
    <w:rsid w:val="00122537"/>
    <w:rsid w:val="00127454"/>
    <w:rsid w:val="00157C8D"/>
    <w:rsid w:val="001601EE"/>
    <w:rsid w:val="00183E56"/>
    <w:rsid w:val="00193EAE"/>
    <w:rsid w:val="001B04EC"/>
    <w:rsid w:val="001C7141"/>
    <w:rsid w:val="001F53AF"/>
    <w:rsid w:val="00206C48"/>
    <w:rsid w:val="00223AD7"/>
    <w:rsid w:val="00260D84"/>
    <w:rsid w:val="00286A35"/>
    <w:rsid w:val="00295918"/>
    <w:rsid w:val="002C7EE2"/>
    <w:rsid w:val="00302BBE"/>
    <w:rsid w:val="003031CB"/>
    <w:rsid w:val="00321C3F"/>
    <w:rsid w:val="00336944"/>
    <w:rsid w:val="0034080D"/>
    <w:rsid w:val="0034203E"/>
    <w:rsid w:val="003424E1"/>
    <w:rsid w:val="00344B47"/>
    <w:rsid w:val="00361996"/>
    <w:rsid w:val="00396FBF"/>
    <w:rsid w:val="003E41E1"/>
    <w:rsid w:val="00402359"/>
    <w:rsid w:val="00411E89"/>
    <w:rsid w:val="00417295"/>
    <w:rsid w:val="00421799"/>
    <w:rsid w:val="0042228B"/>
    <w:rsid w:val="0042709F"/>
    <w:rsid w:val="00441AB9"/>
    <w:rsid w:val="00454E56"/>
    <w:rsid w:val="00482FD4"/>
    <w:rsid w:val="00487442"/>
    <w:rsid w:val="004C0568"/>
    <w:rsid w:val="004C3FDC"/>
    <w:rsid w:val="004D72C9"/>
    <w:rsid w:val="004E40FD"/>
    <w:rsid w:val="00522DA2"/>
    <w:rsid w:val="005436AC"/>
    <w:rsid w:val="00556E2D"/>
    <w:rsid w:val="00575707"/>
    <w:rsid w:val="005913A3"/>
    <w:rsid w:val="005940CE"/>
    <w:rsid w:val="005B4069"/>
    <w:rsid w:val="005E62A2"/>
    <w:rsid w:val="005E6F92"/>
    <w:rsid w:val="006072DA"/>
    <w:rsid w:val="00623A90"/>
    <w:rsid w:val="00640414"/>
    <w:rsid w:val="006440D1"/>
    <w:rsid w:val="006446CA"/>
    <w:rsid w:val="00651666"/>
    <w:rsid w:val="00657720"/>
    <w:rsid w:val="006A1054"/>
    <w:rsid w:val="006C68AF"/>
    <w:rsid w:val="006C68E1"/>
    <w:rsid w:val="006E026F"/>
    <w:rsid w:val="006F481E"/>
    <w:rsid w:val="006F497A"/>
    <w:rsid w:val="00704AB9"/>
    <w:rsid w:val="007102E5"/>
    <w:rsid w:val="007279ED"/>
    <w:rsid w:val="007576D7"/>
    <w:rsid w:val="00792663"/>
    <w:rsid w:val="007A5A9A"/>
    <w:rsid w:val="007A65ED"/>
    <w:rsid w:val="007D6741"/>
    <w:rsid w:val="007F4338"/>
    <w:rsid w:val="00800790"/>
    <w:rsid w:val="00860195"/>
    <w:rsid w:val="00875310"/>
    <w:rsid w:val="008847AE"/>
    <w:rsid w:val="00887DE5"/>
    <w:rsid w:val="008A3F40"/>
    <w:rsid w:val="008E5F3B"/>
    <w:rsid w:val="00941E20"/>
    <w:rsid w:val="00944953"/>
    <w:rsid w:val="00955F33"/>
    <w:rsid w:val="009751A7"/>
    <w:rsid w:val="00977F54"/>
    <w:rsid w:val="009B06B5"/>
    <w:rsid w:val="009B408F"/>
    <w:rsid w:val="009B740D"/>
    <w:rsid w:val="009E12C0"/>
    <w:rsid w:val="009F1203"/>
    <w:rsid w:val="00A26F9E"/>
    <w:rsid w:val="00A309B9"/>
    <w:rsid w:val="00A57593"/>
    <w:rsid w:val="00A976DF"/>
    <w:rsid w:val="00AA2CB7"/>
    <w:rsid w:val="00AC58F9"/>
    <w:rsid w:val="00AD4B26"/>
    <w:rsid w:val="00AF2E75"/>
    <w:rsid w:val="00AF5A33"/>
    <w:rsid w:val="00B02788"/>
    <w:rsid w:val="00B07970"/>
    <w:rsid w:val="00B11B03"/>
    <w:rsid w:val="00B17400"/>
    <w:rsid w:val="00B53653"/>
    <w:rsid w:val="00B638DD"/>
    <w:rsid w:val="00B85E0B"/>
    <w:rsid w:val="00BB4070"/>
    <w:rsid w:val="00BC6CC4"/>
    <w:rsid w:val="00C04025"/>
    <w:rsid w:val="00C10875"/>
    <w:rsid w:val="00C15C0C"/>
    <w:rsid w:val="00C343C9"/>
    <w:rsid w:val="00C405CB"/>
    <w:rsid w:val="00C47D23"/>
    <w:rsid w:val="00C540C4"/>
    <w:rsid w:val="00C649C2"/>
    <w:rsid w:val="00C708BA"/>
    <w:rsid w:val="00C77BCC"/>
    <w:rsid w:val="00C840B5"/>
    <w:rsid w:val="00CC757C"/>
    <w:rsid w:val="00D00948"/>
    <w:rsid w:val="00D666D9"/>
    <w:rsid w:val="00D91088"/>
    <w:rsid w:val="00DD4DCC"/>
    <w:rsid w:val="00DD6437"/>
    <w:rsid w:val="00E13192"/>
    <w:rsid w:val="00E52970"/>
    <w:rsid w:val="00E52F31"/>
    <w:rsid w:val="00EC1974"/>
    <w:rsid w:val="00EC3150"/>
    <w:rsid w:val="00EF670E"/>
    <w:rsid w:val="00F069B3"/>
    <w:rsid w:val="00F130AC"/>
    <w:rsid w:val="00F172AB"/>
    <w:rsid w:val="00F80C6A"/>
    <w:rsid w:val="00F8121E"/>
    <w:rsid w:val="00F83D0D"/>
    <w:rsid w:val="00F9201B"/>
    <w:rsid w:val="00FD3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F0A34-ECD4-44E8-B77E-FE922629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paragraph" w:styleId="1">
    <w:name w:val="heading 1"/>
    <w:basedOn w:val="a"/>
    <w:next w:val="a"/>
    <w:link w:val="10"/>
    <w:uiPriority w:val="9"/>
    <w:qFormat/>
    <w:rsid w:val="00C540C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 w:type="character" w:customStyle="1" w:styleId="10">
    <w:name w:val="Заголовок 1 Знак"/>
    <w:basedOn w:val="a0"/>
    <w:link w:val="1"/>
    <w:uiPriority w:val="9"/>
    <w:rsid w:val="00C540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2D691EA3-E9D8-4F72-AEF1-126269504258}">
      <dgm:prSet phldrT="[Текст]" custT="1"/>
      <dgm:spPr/>
      <dgm:t>
        <a:bodyPr/>
        <a:lstStyle/>
        <a:p>
          <a:pPr algn="just"/>
          <a:r>
            <a:rPr lang="kk-KZ" sz="1200">
              <a:latin typeface="Times New Roman" panose="02020603050405020304" pitchFamily="18" charset="0"/>
              <a:cs typeface="Times New Roman" panose="02020603050405020304" pitchFamily="18" charset="0"/>
            </a:rPr>
            <a:t>Қолданыстағы заңнамаға сәйкес, зейнетақы мен жәрдемақыны төлеу қайтыс болған айына қоса төленедi. Бұл ретте, Мемлекеттік корпорация бөлімшесі уәкілетті органның шешіміне сәйкес зейнетақы мен жәрдемақы төлеуді, оның ішінде ақпараттық жүйелерден қайтыс болғаны туралы  мәліметтер келіп түскен айдан кейінгі айдың бірінші күнінен бастап төлемдерді тоқтата тұрады. Әділет органында қайтыс болғаны кеш тіркелген жағдайда Мемлекеттік корпорация бөлімшесінде артық аударылған зейнетақы мен жәрдемақы сомаларын республикалық бюджетке ерікті немесе сот тәртібінде қайтаруды ұйымдастыру бойынша жұмыс жүргізіледі. </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a:latin typeface="Times New Roman" panose="02020603050405020304" pitchFamily="18" charset="0"/>
              <a:cs typeface="Times New Roman" panose="02020603050405020304" pitchFamily="18" charset="0"/>
            </a:rPr>
            <a:t>Мемлекеттік корпорацияның бөлімшесі зейнетақыларды және жәрдемақыларды төлеуді осы Қағидаларға 46-қосымшаға сәйкес нысан бойынша уәкiлеттi орган шешімінің негізінде: 							1)   зейнетақы мен жәрдемақы беру жөнiндегi уәкiлеттi ұйым ұсынатын алушының банк шоттары бойынша үш және одан көп ай бойы шығыс операцияларының болмауы туралы; 							2) шетелдіктің немесе азаматтығы жоқ адамның, оралманның жеке басын куәландыратын құжаттың қолданылу мерзімінің өтуі, оның ішінде АЖ анықталғаны туралы; 										3) зейнетақыларды және жәрдемақыларды алушылардың Қазақстан Республикасының шегiнен тыс жерлерге тұрақты тұруға кету фактісінің, оның ішінде АЖ анықталғаны туралы; 						4)  қайтыс болған асыраушының балаларына, аға-інілеріне, апа-сіңлілеріне немесе немерелеріне күтім жасайтын адамдардың жұмысқа орналасу фактісінің, оның ішінде ақпараттық жүйелерден анықталғаны туралы; 				5) жасы он сегізден асқан асыраушысынан айырылу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						6)  шетел адамның тұруға ықтиярхатын алғанға дейін Қазақстан Республикасы азаматтығынан айырылу немесе шығу фактісі анықталғаны туралы, оның ішінде ақпараттық жүйелерден анықталғаны туралы мәліметтер келіп түскен айдан кейінгі айдың бірінші күнінен бастап төлемдерді тоқтата тұрады. </a:t>
          </a:r>
          <a:r>
            <a:rPr lang="ru-RU" sz="1100" b="0" i="1"/>
            <a:t>(Приказ Министра здравоохранения и социального развития РК от 14 апреля 2015 года № 223) http://adilet.zan.kz/rus/docs/V1500011110</a:t>
          </a:r>
          <a:endParaRPr lang="ru-RU" sz="1100" b="0">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kk-KZ" sz="1400" b="1">
              <a:latin typeface="Times New Roman" panose="02020603050405020304" pitchFamily="18" charset="0"/>
              <a:cs typeface="Times New Roman" panose="02020603050405020304" pitchFamily="18" charset="0"/>
            </a:rPr>
            <a:t>Қандай жағдайда зейнетақы мен жәрдемақы тоқтатылады</a:t>
          </a:r>
          <a:r>
            <a:rPr lang="ru-RU" sz="14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00CCD7C1-B02E-4A07-9E8A-98820BFD317C}">
      <dgm:prSet custT="1"/>
      <dgm:spPr/>
      <dgm:t>
        <a:bodyPr/>
        <a:lstStyle/>
        <a:p>
          <a:pPr algn="just"/>
          <a:r>
            <a:rPr lang="kk-KZ" sz="1200" b="1">
              <a:latin typeface="Times New Roman" panose="02020603050405020304" pitchFamily="18" charset="0"/>
              <a:cs typeface="Times New Roman" panose="02020603050405020304" pitchFamily="18" charset="0"/>
            </a:rPr>
            <a:t>Зейнетақы төлемдері мен жәрдемақыларды ұстап қалу қалай жүргізіледі</a:t>
          </a:r>
          <a:r>
            <a:rPr lang="ru-RU" sz="1200" b="1">
              <a:latin typeface="Times New Roman" panose="02020603050405020304" pitchFamily="18" charset="0"/>
              <a:cs typeface="Times New Roman" panose="02020603050405020304" pitchFamily="18" charset="0"/>
            </a:rPr>
            <a:t>?</a:t>
          </a:r>
        </a:p>
      </dgm:t>
    </dgm:pt>
    <dgm:pt modelId="{D4787AA3-74A9-4AB9-8D60-C09CC16CD3B1}" type="parTrans" cxnId="{6621232D-B2EB-4CA7-8D12-30A8C9A9A7C3}">
      <dgm:prSet/>
      <dgm:spPr/>
      <dgm:t>
        <a:bodyPr/>
        <a:lstStyle/>
        <a:p>
          <a:endParaRPr lang="ru-RU"/>
        </a:p>
      </dgm:t>
    </dgm:pt>
    <dgm:pt modelId="{BF4905DE-669B-4F5F-BCC6-A988B9F0A40C}" type="sibTrans" cxnId="{6621232D-B2EB-4CA7-8D12-30A8C9A9A7C3}">
      <dgm:prSet/>
      <dgm:spPr/>
      <dgm:t>
        <a:bodyPr/>
        <a:lstStyle/>
        <a:p>
          <a:endParaRPr lang="ru-RU"/>
        </a:p>
      </dgm:t>
    </dgm:pt>
    <dgm:pt modelId="{E60D6051-549C-4B52-8C6B-C1AF6B8C4307}">
      <dgm:prSet custT="1"/>
      <dgm:spPr/>
      <dgm:t>
        <a:bodyPr/>
        <a:lstStyle/>
        <a:p>
          <a:pPr algn="just"/>
          <a:r>
            <a:rPr lang="kk-KZ" sz="1200">
              <a:latin typeface="Times New Roman" panose="02020603050405020304" pitchFamily="18" charset="0"/>
              <a:cs typeface="Times New Roman" panose="02020603050405020304" pitchFamily="18" charset="0"/>
            </a:rPr>
            <a:t>Зейнетақы мен жәрдемақылардан ұстап қалу атқару iсi тәртiбiмен және алушыдан зейнетақы мен жәрдемақылардан ұстап қалу өтініші түскенде  жүргiзiлуi мүмкiн.</a:t>
          </a:r>
          <a:endParaRPr lang="ru-RU" sz="1200">
            <a:latin typeface="Times New Roman" panose="02020603050405020304" pitchFamily="18" charset="0"/>
            <a:cs typeface="Times New Roman" panose="02020603050405020304" pitchFamily="18" charset="0"/>
          </a:endParaRPr>
        </a:p>
      </dgm:t>
    </dgm:pt>
    <dgm:pt modelId="{B6B876BD-2F97-4F1E-9437-1A5AF6DCAE23}" type="parTrans" cxnId="{A32C80A4-4299-4D42-92A7-2B3CEEB40A5D}">
      <dgm:prSet/>
      <dgm:spPr/>
      <dgm:t>
        <a:bodyPr/>
        <a:lstStyle/>
        <a:p>
          <a:endParaRPr lang="ru-RU"/>
        </a:p>
      </dgm:t>
    </dgm:pt>
    <dgm:pt modelId="{FB62346B-9A2A-4A2F-B58C-0F371F3081BD}" type="sibTrans" cxnId="{A32C80A4-4299-4D42-92A7-2B3CEEB40A5D}">
      <dgm:prSet/>
      <dgm:spPr/>
      <dgm:t>
        <a:bodyPr/>
        <a:lstStyle/>
        <a:p>
          <a:endParaRPr lang="ru-RU"/>
        </a:p>
      </dgm:t>
    </dgm:pt>
    <dgm:pt modelId="{2930E15D-B7A0-415F-ACED-E9A4A264B8DC}">
      <dgm:prSet custT="1"/>
      <dgm:spPr/>
      <dgm:t>
        <a:bodyPr/>
        <a:lstStyle/>
        <a:p>
          <a:pPr algn="just"/>
          <a:r>
            <a:rPr lang="kk-KZ" sz="1200">
              <a:latin typeface="Times New Roman" panose="02020603050405020304" pitchFamily="18" charset="0"/>
              <a:cs typeface="Times New Roman" panose="02020603050405020304" pitchFamily="18" charset="0"/>
            </a:rPr>
            <a:t>Жәрдемақыдан ұстап қалу төленуге тиiстi сомадан жүргiзiледi. Ұстап қалу зейнетақы төленуге тиісті соманың 50 % және жәрдемақыдан төленуге тиiстi соманың 25% артық болмайды.</a:t>
          </a:r>
          <a:endParaRPr lang="ru-RU" sz="1200">
            <a:latin typeface="Times New Roman" panose="02020603050405020304" pitchFamily="18" charset="0"/>
            <a:cs typeface="Times New Roman" panose="02020603050405020304" pitchFamily="18" charset="0"/>
          </a:endParaRPr>
        </a:p>
      </dgm:t>
    </dgm:pt>
    <dgm:pt modelId="{41B0722C-4C93-4C21-B987-A70E17F7C6EE}" type="parTrans" cxnId="{051CABBD-490E-44E2-BB07-65204F69EAF2}">
      <dgm:prSet/>
      <dgm:spPr/>
      <dgm:t>
        <a:bodyPr/>
        <a:lstStyle/>
        <a:p>
          <a:endParaRPr lang="ru-RU"/>
        </a:p>
      </dgm:t>
    </dgm:pt>
    <dgm:pt modelId="{481B3E87-71A9-417E-8E9D-F428DDB79643}" type="sibTrans" cxnId="{051CABBD-490E-44E2-BB07-65204F69EAF2}">
      <dgm:prSet/>
      <dgm:spPr/>
      <dgm:t>
        <a:bodyPr/>
        <a:lstStyle/>
        <a:p>
          <a:endParaRPr lang="ru-RU"/>
        </a:p>
      </dgm:t>
    </dgm:pt>
    <dgm:pt modelId="{01D29EC3-4F9D-46B6-B210-E40413CD2131}">
      <dgm:prSet custT="1"/>
      <dgm:spPr/>
      <dgm:t>
        <a:bodyPr/>
        <a:lstStyle/>
        <a:p>
          <a:pPr algn="just"/>
          <a:r>
            <a:rPr lang="kk-KZ" sz="1200">
              <a:latin typeface="Times New Roman" panose="02020603050405020304" pitchFamily="18" charset="0"/>
              <a:cs typeface="Times New Roman" panose="02020603050405020304" pitchFamily="18" charset="0"/>
            </a:rPr>
            <a:t>Жәрдемақыны тағайындайтын және төлейтiн органның кiнәсi бойынша жәрдемақы түрiнде артық төленген сомалар ұстап қалуға жатпайды.</a:t>
          </a:r>
          <a:endParaRPr lang="ru-RU" sz="1200">
            <a:latin typeface="Times New Roman" panose="02020603050405020304" pitchFamily="18" charset="0"/>
            <a:cs typeface="Times New Roman" panose="02020603050405020304" pitchFamily="18" charset="0"/>
          </a:endParaRPr>
        </a:p>
      </dgm:t>
    </dgm:pt>
    <dgm:pt modelId="{2AB1A75A-78F2-4297-A512-28AA9975F9BA}" type="parTrans" cxnId="{10F50AF0-1885-40B6-B5F8-9EC6DA28436C}">
      <dgm:prSet/>
      <dgm:spPr/>
      <dgm:t>
        <a:bodyPr/>
        <a:lstStyle/>
        <a:p>
          <a:endParaRPr lang="ru-RU"/>
        </a:p>
      </dgm:t>
    </dgm:pt>
    <dgm:pt modelId="{E0E7A46A-2611-48EC-9FE5-ED93CC735C8B}" type="sibTrans" cxnId="{10F50AF0-1885-40B6-B5F8-9EC6DA28436C}">
      <dgm:prSet/>
      <dgm:spPr/>
      <dgm:t>
        <a:bodyPr/>
        <a:lstStyle/>
        <a:p>
          <a:endParaRPr lang="ru-RU"/>
        </a:p>
      </dgm:t>
    </dgm:pt>
    <dgm:pt modelId="{4FD7DCF2-B6D2-4A84-A846-EFF8486A564E}">
      <dgm:prSet custT="1"/>
      <dgm:spPr/>
      <dgm:t>
        <a:bodyPr/>
        <a:lstStyle/>
        <a:p>
          <a:pPr algn="just"/>
          <a:endParaRPr lang="ru-RU" sz="1100">
            <a:latin typeface="Times New Roman" panose="02020603050405020304" pitchFamily="18" charset="0"/>
            <a:cs typeface="Times New Roman" panose="02020603050405020304" pitchFamily="18" charset="0"/>
          </a:endParaRPr>
        </a:p>
      </dgm:t>
    </dgm:pt>
    <dgm:pt modelId="{4ECFAEE4-217B-4D5B-9AEA-08AF0A919608}" type="parTrans" cxnId="{CB9AF28D-BEFF-4D13-B345-CC93B52C29A7}">
      <dgm:prSet/>
      <dgm:spPr/>
      <dgm:t>
        <a:bodyPr/>
        <a:lstStyle/>
        <a:p>
          <a:endParaRPr lang="ru-RU"/>
        </a:p>
      </dgm:t>
    </dgm:pt>
    <dgm:pt modelId="{9D475DDF-6504-4F32-B718-5B137B36BF05}" type="sibTrans" cxnId="{CB9AF28D-BEFF-4D13-B345-CC93B52C29A7}">
      <dgm:prSet/>
      <dgm:spPr/>
      <dgm:t>
        <a:bodyPr/>
        <a:lstStyle/>
        <a:p>
          <a:endParaRPr lang="ru-RU"/>
        </a:p>
      </dgm:t>
    </dgm:pt>
    <dgm:pt modelId="{91B829AA-B714-4F19-9135-C7809B03E685}">
      <dgm:prSet phldrT="[Текст]" custT="1"/>
      <dgm:spPr/>
      <dgm:t>
        <a:bodyPr/>
        <a:lstStyle/>
        <a:p>
          <a:pPr algn="just"/>
          <a:r>
            <a:rPr lang="ru-RU" sz="1200" b="0" i="1"/>
            <a:t>(Приказ Министра здравоохранения и социального развития РК от 14 апреля 2015 года № 223) http://adilet.zan.kz/rus/docs/V1500011110</a:t>
          </a:r>
          <a:endParaRPr lang="ru-RU" sz="1200" b="0">
            <a:latin typeface="Times New Roman" panose="02020603050405020304" pitchFamily="18" charset="0"/>
            <a:cs typeface="Times New Roman" panose="02020603050405020304" pitchFamily="18" charset="0"/>
          </a:endParaRPr>
        </a:p>
      </dgm:t>
    </dgm:pt>
    <dgm:pt modelId="{697E83F3-EB99-4C09-BDD3-C67320F99C81}" type="parTrans" cxnId="{BCF9988A-AF18-43CD-A895-E2677B69F8B5}">
      <dgm:prSet/>
      <dgm:spPr/>
      <dgm:t>
        <a:bodyPr/>
        <a:lstStyle/>
        <a:p>
          <a:endParaRPr lang="ru-RU"/>
        </a:p>
      </dgm:t>
    </dgm:pt>
    <dgm:pt modelId="{86D5BA91-0840-4B99-9387-ED77E6ADF13C}" type="sibTrans" cxnId="{BCF9988A-AF18-43CD-A895-E2677B69F8B5}">
      <dgm:prSet/>
      <dgm:spPr/>
      <dgm:t>
        <a:bodyPr/>
        <a:lstStyle/>
        <a:p>
          <a:endParaRPr lang="ru-RU"/>
        </a:p>
      </dgm:t>
    </dgm:pt>
    <dgm:pt modelId="{42BA0E2D-38F4-4C8D-B1B7-5F8270712730}">
      <dgm:prSet custT="1"/>
      <dgm:spPr/>
      <dgm:t>
        <a:bodyPr/>
        <a:lstStyle/>
        <a:p>
          <a:pPr algn="just"/>
          <a:r>
            <a:rPr lang="ru-RU" sz="1200" b="1" i="1"/>
            <a:t>(</a:t>
          </a:r>
          <a:r>
            <a:rPr lang="ru-RU" sz="1200" b="0" i="1"/>
            <a:t>Закон Республики Казахстан от 16 июня 1997г. № 126).http://adilet.zan.kz/rus/docs/Z970000126, (Закон от 21 июня 2013 года № 105-V «О пенсионном обеспечении в  РК»)  http://adilet.zan.kz/rus/docs/Z1300000105</a:t>
          </a:r>
          <a:endParaRPr lang="ru-RU" sz="1200" b="0">
            <a:latin typeface="Times New Roman" panose="02020603050405020304" pitchFamily="18" charset="0"/>
            <a:cs typeface="Times New Roman" panose="02020603050405020304" pitchFamily="18" charset="0"/>
          </a:endParaRPr>
        </a:p>
      </dgm:t>
    </dgm:pt>
    <dgm:pt modelId="{03C2E725-63BA-448D-B429-976718A5F3DE}" type="parTrans" cxnId="{A7C6765B-D1F0-4A8A-85CC-ECA1D7D74A26}">
      <dgm:prSet/>
      <dgm:spPr/>
      <dgm:t>
        <a:bodyPr/>
        <a:lstStyle/>
        <a:p>
          <a:endParaRPr lang="ru-RU"/>
        </a:p>
      </dgm:t>
    </dgm:pt>
    <dgm:pt modelId="{C9C3A8AD-83F1-417D-8146-F7C94E33BBFC}" type="sibTrans" cxnId="{A7C6765B-D1F0-4A8A-85CC-ECA1D7D74A26}">
      <dgm:prSet/>
      <dgm:spPr/>
      <dgm:t>
        <a:bodyPr/>
        <a:lstStyle/>
        <a:p>
          <a:endParaRPr lang="ru-RU"/>
        </a:p>
      </dgm:t>
    </dgm:pt>
    <dgm:pt modelId="{98B9D5B6-178D-4D80-B4C1-E08BD72558B4}">
      <dgm:prSet phldrT="[Текст]" custT="1"/>
      <dgm:spPr/>
      <dgm:t>
        <a:bodyPr/>
        <a:lstStyle/>
        <a:p>
          <a:pPr algn="l"/>
          <a:endParaRPr lang="ru-RU" sz="1200" b="0"/>
        </a:p>
      </dgm:t>
    </dgm:pt>
    <dgm:pt modelId="{DF084D5B-5A50-45D8-B76F-4F6F0EC22499}" type="parTrans" cxnId="{8887E33E-ACE7-49CC-A611-FFE4A42153E5}">
      <dgm:prSet/>
      <dgm:spPr/>
      <dgm:t>
        <a:bodyPr/>
        <a:lstStyle/>
        <a:p>
          <a:endParaRPr lang="ru-RU"/>
        </a:p>
      </dgm:t>
    </dgm:pt>
    <dgm:pt modelId="{279DBA08-94C1-4BC3-9B56-DFE386832EDC}" type="sibTrans" cxnId="{8887E33E-ACE7-49CC-A611-FFE4A42153E5}">
      <dgm:prSet/>
      <dgm:spPr/>
      <dgm:t>
        <a:bodyPr/>
        <a:lstStyle/>
        <a:p>
          <a:endParaRPr lang="ru-RU"/>
        </a:p>
      </dgm:t>
    </dgm:pt>
    <dgm:pt modelId="{500FEC29-B40D-48D0-9082-23943D1431CA}">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F995F27B-DDAF-4B37-9A48-4C6EC926BEB2}" type="parTrans" cxnId="{C1889A6A-257E-4DFC-8EBF-F3341144C8B7}">
      <dgm:prSet/>
      <dgm:spPr/>
      <dgm:t>
        <a:bodyPr/>
        <a:lstStyle/>
        <a:p>
          <a:endParaRPr lang="ru-RU"/>
        </a:p>
      </dgm:t>
    </dgm:pt>
    <dgm:pt modelId="{99FB212B-356B-418A-AEE4-B7BFA887A8C8}" type="sibTrans" cxnId="{C1889A6A-257E-4DFC-8EBF-F3341144C8B7}">
      <dgm:prSet/>
      <dgm:spPr/>
      <dgm:t>
        <a:bodyPr/>
        <a:lstStyle/>
        <a:p>
          <a:endParaRPr lang="ru-RU"/>
        </a:p>
      </dgm:t>
    </dgm:pt>
    <dgm:pt modelId="{B502EBBF-F499-4B63-8152-E7032D56A901}">
      <dgm:prSet phldrT="[Текст]" custT="1"/>
      <dgm:spPr/>
      <dgm:t>
        <a:bodyPr/>
        <a:lstStyle/>
        <a:p>
          <a:pPr algn="just"/>
          <a:endParaRPr lang="ru-RU" sz="1200" b="0">
            <a:latin typeface="Times New Roman" panose="02020603050405020304" pitchFamily="18" charset="0"/>
            <a:cs typeface="Times New Roman" panose="02020603050405020304" pitchFamily="18" charset="0"/>
          </a:endParaRPr>
        </a:p>
      </dgm:t>
    </dgm:pt>
    <dgm:pt modelId="{0D1BE046-4839-40C9-B9DF-CFD879F5F9C2}" type="parTrans" cxnId="{5D89338F-C689-4381-B4B5-FCDF53634748}">
      <dgm:prSet/>
      <dgm:spPr/>
      <dgm:t>
        <a:bodyPr/>
        <a:lstStyle/>
        <a:p>
          <a:endParaRPr lang="ru-RU"/>
        </a:p>
      </dgm:t>
    </dgm:pt>
    <dgm:pt modelId="{30EC1280-4189-414B-BBC7-1F11DC4B5ED0}" type="sibTrans" cxnId="{5D89338F-C689-4381-B4B5-FCDF53634748}">
      <dgm:prSet/>
      <dgm:spPr/>
      <dgm:t>
        <a:bodyPr/>
        <a:lstStyle/>
        <a:p>
          <a:endParaRPr lang="ru-RU"/>
        </a:p>
      </dgm:t>
    </dgm:pt>
    <dgm:pt modelId="{4DA02C54-696C-42F1-AA26-01B5F7709E24}">
      <dgm:prSet phldrT="[Текст]" custT="1"/>
      <dgm:spPr/>
      <dgm:t>
        <a:bodyPr/>
        <a:lstStyle/>
        <a:p>
          <a:pPr algn="just"/>
          <a:endParaRPr lang="ru-RU" sz="1200" b="0">
            <a:latin typeface="Times New Roman" panose="02020603050405020304" pitchFamily="18" charset="0"/>
            <a:cs typeface="Times New Roman" panose="02020603050405020304" pitchFamily="18" charset="0"/>
          </a:endParaRPr>
        </a:p>
      </dgm:t>
    </dgm:pt>
    <dgm:pt modelId="{C910BE70-95DD-47F4-9C3E-3CB61ED13A91}" type="parTrans" cxnId="{1B069F5C-D4E0-48CC-BB49-135F0079793E}">
      <dgm:prSet/>
      <dgm:spPr/>
      <dgm:t>
        <a:bodyPr/>
        <a:lstStyle/>
        <a:p>
          <a:endParaRPr lang="ru-RU"/>
        </a:p>
      </dgm:t>
    </dgm:pt>
    <dgm:pt modelId="{441A3046-F1AF-4617-BD64-D1E26F071EFE}" type="sibTrans" cxnId="{1B069F5C-D4E0-48CC-BB49-135F0079793E}">
      <dgm:prSet/>
      <dgm:spPr/>
      <dgm:t>
        <a:bodyPr/>
        <a:lstStyle/>
        <a:p>
          <a:endParaRPr lang="ru-RU"/>
        </a:p>
      </dgm:t>
    </dgm:pt>
    <dgm:pt modelId="{BAAA4905-EC28-4BAF-8641-E3F61017523F}">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EAF23637-41A1-4FAD-B09E-07A7A3463B08}" type="parTrans" cxnId="{F5074F84-B3F0-4C28-B7C8-7326EB8BC09E}">
      <dgm:prSet/>
      <dgm:spPr/>
      <dgm:t>
        <a:bodyPr/>
        <a:lstStyle/>
        <a:p>
          <a:endParaRPr lang="ru-RU"/>
        </a:p>
      </dgm:t>
    </dgm:pt>
    <dgm:pt modelId="{0B4EC7BF-9983-4705-85A9-AE489433AF47}" type="sibTrans" cxnId="{F5074F84-B3F0-4C28-B7C8-7326EB8BC09E}">
      <dgm:prSet/>
      <dgm:spPr/>
      <dgm:t>
        <a:bodyPr/>
        <a:lstStyle/>
        <a:p>
          <a:endParaRPr lang="ru-RU"/>
        </a:p>
      </dgm:t>
    </dgm:pt>
    <dgm:pt modelId="{9772B817-43EA-41C5-9B0A-DFAC41E91755}">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CB639D88-CBFA-4DD7-8A64-25C039F75B8E}" type="parTrans" cxnId="{1199B495-0622-49B5-8495-629CBB2B9FD9}">
      <dgm:prSet/>
      <dgm:spPr/>
      <dgm:t>
        <a:bodyPr/>
        <a:lstStyle/>
        <a:p>
          <a:endParaRPr lang="ru-RU"/>
        </a:p>
      </dgm:t>
    </dgm:pt>
    <dgm:pt modelId="{19319CBE-4B82-4B3A-9F14-9CD868F487A9}" type="sibTrans" cxnId="{1199B495-0622-49B5-8495-629CBB2B9FD9}">
      <dgm:prSet/>
      <dgm:spPr/>
      <dgm:t>
        <a:bodyPr/>
        <a:lstStyle/>
        <a:p>
          <a:endParaRPr lang="ru-RU"/>
        </a:p>
      </dgm:t>
    </dgm:pt>
    <dgm:pt modelId="{C87F93E2-BE5C-423C-9C8D-A9577C28F7FC}">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65A49412-D0B3-478D-934A-F3CB5AF74AFE}" type="parTrans" cxnId="{52F67F45-411A-49FF-BDBF-6E2AEDFBB526}">
      <dgm:prSet/>
      <dgm:spPr/>
      <dgm:t>
        <a:bodyPr/>
        <a:lstStyle/>
        <a:p>
          <a:endParaRPr lang="ru-RU"/>
        </a:p>
      </dgm:t>
    </dgm:pt>
    <dgm:pt modelId="{B82B4BB3-7D8D-4034-A92F-675FBC842182}" type="sibTrans" cxnId="{52F67F45-411A-49FF-BDBF-6E2AEDFBB526}">
      <dgm:prSet/>
      <dgm:spPr/>
      <dgm:t>
        <a:bodyPr/>
        <a:lstStyle/>
        <a:p>
          <a:endParaRPr lang="ru-RU"/>
        </a:p>
      </dgm:t>
    </dgm:pt>
    <dgm:pt modelId="{094AA3C9-68CA-4509-95D4-4BDD65335749}">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40C05167-4575-4522-943D-97730D668759}" type="parTrans" cxnId="{2945F156-D9B9-4A62-B735-6E3F932A5FF9}">
      <dgm:prSet/>
      <dgm:spPr/>
      <dgm:t>
        <a:bodyPr/>
        <a:lstStyle/>
        <a:p>
          <a:endParaRPr lang="ru-RU"/>
        </a:p>
      </dgm:t>
    </dgm:pt>
    <dgm:pt modelId="{9B41E7A4-4740-46C7-9802-2B373BBBFFC0}" type="sibTrans" cxnId="{2945F156-D9B9-4A62-B735-6E3F932A5FF9}">
      <dgm:prSet/>
      <dgm:spPr/>
      <dgm:t>
        <a:bodyPr/>
        <a:lstStyle/>
        <a:p>
          <a:endParaRPr lang="ru-RU"/>
        </a:p>
      </dgm:t>
    </dgm:pt>
    <dgm:pt modelId="{2135CA47-AE0F-46E4-AE98-DEB1368C0D50}">
      <dgm:prSet phldrT="[Текст]" custT="1"/>
      <dgm:spPr/>
      <dgm:t>
        <a:bodyPr/>
        <a:lstStyle/>
        <a:p>
          <a:pPr algn="just"/>
          <a:endParaRPr lang="ru-RU" sz="1050" b="0">
            <a:latin typeface="Times New Roman" panose="02020603050405020304" pitchFamily="18" charset="0"/>
            <a:cs typeface="Times New Roman" panose="02020603050405020304" pitchFamily="18" charset="0"/>
          </a:endParaRPr>
        </a:p>
      </dgm:t>
    </dgm:pt>
    <dgm:pt modelId="{D677739A-D10D-4943-B8A7-D016E92EAFBE}" type="parTrans" cxnId="{795FEE9A-DD54-42CA-BF59-E0E2DE5809CA}">
      <dgm:prSet/>
      <dgm:spPr/>
      <dgm:t>
        <a:bodyPr/>
        <a:lstStyle/>
        <a:p>
          <a:endParaRPr lang="ru-RU"/>
        </a:p>
      </dgm:t>
    </dgm:pt>
    <dgm:pt modelId="{FAC7B360-541C-421D-825E-9469064F31A5}" type="sibTrans" cxnId="{795FEE9A-DD54-42CA-BF59-E0E2DE5809CA}">
      <dgm:prSet/>
      <dgm:spPr/>
      <dgm:t>
        <a:bodyPr/>
        <a:lstStyle/>
        <a:p>
          <a:endParaRPr lang="ru-RU"/>
        </a:p>
      </dgm:t>
    </dgm:pt>
    <dgm:pt modelId="{95BE712C-E84A-482C-A16D-662F0312F5D5}">
      <dgm:prSet phldrT="[Текст]" custT="1"/>
      <dgm:spPr/>
      <dgm:t>
        <a:bodyPr/>
        <a:lstStyle/>
        <a:p>
          <a:pPr algn="just"/>
          <a:r>
            <a:rPr lang="kk-KZ" sz="1000" b="1">
              <a:latin typeface="Times New Roman" panose="02020603050405020304" pitchFamily="18" charset="0"/>
              <a:cs typeface="Times New Roman" panose="02020603050405020304" pitchFamily="18" charset="0"/>
            </a:rPr>
            <a:t>Зейнетақы</a:t>
          </a:r>
          <a:r>
            <a:rPr lang="kk-KZ" sz="1400" b="1">
              <a:latin typeface="Times New Roman" panose="02020603050405020304" pitchFamily="18" charset="0"/>
              <a:cs typeface="Times New Roman" panose="02020603050405020304" pitchFamily="18" charset="0"/>
            </a:rPr>
            <a:t> </a:t>
          </a:r>
          <a:r>
            <a:rPr lang="kk-KZ" sz="1000" b="1">
              <a:latin typeface="Times New Roman" panose="02020603050405020304" pitchFamily="18" charset="0"/>
              <a:cs typeface="Times New Roman" panose="02020603050405020304" pitchFamily="18" charset="0"/>
            </a:rPr>
            <a:t>төлемдерін</a:t>
          </a:r>
          <a:r>
            <a:rPr lang="kk-KZ" sz="1400" b="1">
              <a:latin typeface="Times New Roman" panose="02020603050405020304" pitchFamily="18" charset="0"/>
              <a:cs typeface="Times New Roman" panose="02020603050405020304" pitchFamily="18" charset="0"/>
            </a:rPr>
            <a:t> </a:t>
          </a:r>
          <a:r>
            <a:rPr lang="kk-KZ" sz="1000" b="1">
              <a:latin typeface="Times New Roman" panose="02020603050405020304" pitchFamily="18" charset="0"/>
              <a:cs typeface="Times New Roman" panose="02020603050405020304" pitchFamily="18" charset="0"/>
            </a:rPr>
            <a:t>алушылар</a:t>
          </a:r>
          <a:r>
            <a:rPr lang="kk-KZ" sz="1400" b="1">
              <a:latin typeface="Times New Roman" panose="02020603050405020304" pitchFamily="18" charset="0"/>
              <a:cs typeface="Times New Roman" panose="02020603050405020304" pitchFamily="18" charset="0"/>
            </a:rPr>
            <a:t> </a:t>
          </a:r>
          <a:r>
            <a:rPr lang="kk-KZ" sz="1000" b="1">
              <a:latin typeface="Times New Roman" panose="02020603050405020304" pitchFamily="18" charset="0"/>
              <a:cs typeface="Times New Roman" panose="02020603050405020304" pitchFamily="18" charset="0"/>
            </a:rPr>
            <a:t>қайтыс болғанда жәрдемақы қалай төленеді</a:t>
          </a:r>
          <a:r>
            <a:rPr lang="kk-KZ" sz="1400" b="1">
              <a:latin typeface="Times New Roman" panose="02020603050405020304" pitchFamily="18" charset="0"/>
              <a:cs typeface="Times New Roman" panose="02020603050405020304" pitchFamily="18" charset="0"/>
            </a:rPr>
            <a:t> (</a:t>
          </a:r>
          <a:r>
            <a:rPr lang="kk-KZ" sz="1000" b="1">
              <a:latin typeface="Times New Roman" panose="02020603050405020304" pitchFamily="18" charset="0"/>
              <a:cs typeface="Times New Roman" panose="02020603050405020304" pitchFamily="18" charset="0"/>
            </a:rPr>
            <a:t>жерлеуге</a:t>
          </a:r>
          <a:r>
            <a:rPr lang="kk-KZ" sz="1400" b="1">
              <a:latin typeface="Times New Roman" panose="02020603050405020304" pitchFamily="18" charset="0"/>
              <a:cs typeface="Times New Roman" panose="02020603050405020304" pitchFamily="18" charset="0"/>
            </a:rPr>
            <a:t>)</a:t>
          </a:r>
          <a:r>
            <a:rPr lang="ru-RU" sz="1400" b="1" i="0">
              <a:latin typeface="Times New Roman" panose="02020603050405020304" pitchFamily="18" charset="0"/>
              <a:cs typeface="Times New Roman" panose="02020603050405020304" pitchFamily="18" charset="0"/>
            </a:rPr>
            <a:t>?</a:t>
          </a:r>
        </a:p>
      </dgm:t>
    </dgm:pt>
    <dgm:pt modelId="{C37F13FE-929F-436D-8B02-96EB94B873FA}" type="sibTrans" cxnId="{2F138601-2FEB-47AD-BD1A-4D7DCC6DC3D4}">
      <dgm:prSet/>
      <dgm:spPr/>
      <dgm:t>
        <a:bodyPr/>
        <a:lstStyle/>
        <a:p>
          <a:endParaRPr lang="ru-RU"/>
        </a:p>
      </dgm:t>
    </dgm:pt>
    <dgm:pt modelId="{F39873E0-5D0C-4DAE-BAE4-4D72EE6C42D7}" type="parTrans" cxnId="{2F138601-2FEB-47AD-BD1A-4D7DCC6DC3D4}">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dgm:t>
        <a:bodyPr/>
        <a:lstStyle/>
        <a:p>
          <a:endParaRPr lang="ru-RU"/>
        </a:p>
      </dgm:t>
    </dgm:pt>
    <dgm:pt modelId="{9E2351A8-7CCA-46F2-B1DD-4037B53D5622}" type="pres">
      <dgm:prSet presAssocID="{5CE82940-ABBE-4694-87C0-0D84D70F39E6}" presName="parentText" presStyleLbl="node1" presStyleIdx="0" presStyleCnt="3" custScaleX="137638" custScaleY="145577"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3608" custLinFactY="-11122" custLinFactNeighborX="135" custLinFactNeighborY="-100000">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dgm:t>
        <a:bodyPr/>
        <a:lstStyle/>
        <a:p>
          <a:endParaRPr lang="ru-RU"/>
        </a:p>
      </dgm:t>
    </dgm:pt>
    <dgm:pt modelId="{B0442031-1208-42B2-A3FD-9CCB45596D9B}" type="pres">
      <dgm:prSet presAssocID="{95BE712C-E84A-482C-A16D-662F0312F5D5}" presName="parentText" presStyleLbl="node1" presStyleIdx="1" presStyleCnt="3" custScaleX="143825" custScaleY="165853"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ScaleY="89071" custLinFactNeighborY="26066">
        <dgm:presLayoutVars>
          <dgm:bulletEnabled val="1"/>
        </dgm:presLayoutVars>
      </dgm:prSet>
      <dgm:spPr/>
      <dgm:t>
        <a:bodyPr/>
        <a:lstStyle/>
        <a:p>
          <a:endParaRPr lang="ru-RU"/>
        </a:p>
      </dgm:t>
    </dgm:pt>
    <dgm:pt modelId="{52BEE88D-EC12-4C80-AA12-CC64AC80795B}" type="pres">
      <dgm:prSet presAssocID="{C37F13FE-929F-436D-8B02-96EB94B873FA}" presName="spaceBetweenRectangles" presStyleCnt="0"/>
      <dgm:spPr/>
      <dgm:t>
        <a:bodyPr/>
        <a:lstStyle/>
        <a:p>
          <a:endParaRPr lang="ru-RU"/>
        </a:p>
      </dgm:t>
    </dgm:pt>
    <dgm:pt modelId="{2F8BA292-0E79-4838-8514-3FC91B1B76FA}" type="pres">
      <dgm:prSet presAssocID="{00CCD7C1-B02E-4A07-9E8A-98820BFD317C}" presName="parentLin" presStyleCnt="0"/>
      <dgm:spPr/>
      <dgm:t>
        <a:bodyPr/>
        <a:lstStyle/>
        <a:p>
          <a:endParaRPr lang="ru-RU"/>
        </a:p>
      </dgm:t>
    </dgm:pt>
    <dgm:pt modelId="{5BDF08E0-3CDC-465D-A952-5533760DCC30}" type="pres">
      <dgm:prSet presAssocID="{00CCD7C1-B02E-4A07-9E8A-98820BFD317C}" presName="parentLeftMargin" presStyleLbl="node1" presStyleIdx="1" presStyleCnt="3"/>
      <dgm:spPr/>
      <dgm:t>
        <a:bodyPr/>
        <a:lstStyle/>
        <a:p>
          <a:endParaRPr lang="ru-RU"/>
        </a:p>
      </dgm:t>
    </dgm:pt>
    <dgm:pt modelId="{F749E0E5-9211-485E-8D7B-9366A6AE8C84}" type="pres">
      <dgm:prSet presAssocID="{00CCD7C1-B02E-4A07-9E8A-98820BFD317C}" presName="parentText" presStyleLbl="node1" presStyleIdx="2" presStyleCnt="3" custScaleX="146523" custScaleY="103572" custLinFactNeighborX="-9202">
        <dgm:presLayoutVars>
          <dgm:chMax val="0"/>
          <dgm:bulletEnabled val="1"/>
        </dgm:presLayoutVars>
      </dgm:prSet>
      <dgm:spPr/>
      <dgm:t>
        <a:bodyPr/>
        <a:lstStyle/>
        <a:p>
          <a:endParaRPr lang="ru-RU"/>
        </a:p>
      </dgm:t>
    </dgm:pt>
    <dgm:pt modelId="{ADBDB0D7-9605-45E4-8C01-7BDCA09949B7}" type="pres">
      <dgm:prSet presAssocID="{00CCD7C1-B02E-4A07-9E8A-98820BFD317C}" presName="negativeSpace" presStyleCnt="0"/>
      <dgm:spPr/>
      <dgm:t>
        <a:bodyPr/>
        <a:lstStyle/>
        <a:p>
          <a:endParaRPr lang="ru-RU"/>
        </a:p>
      </dgm:t>
    </dgm:pt>
    <dgm:pt modelId="{E2559638-7341-4614-8878-5CF2B8B0E80A}" type="pres">
      <dgm:prSet presAssocID="{00CCD7C1-B02E-4A07-9E8A-98820BFD317C}" presName="childText" presStyleLbl="conFgAcc1" presStyleIdx="2" presStyleCnt="3" custScaleX="99703" custScaleY="107865" custLinFactNeighborX="-296" custLinFactNeighborY="-5441">
        <dgm:presLayoutVars>
          <dgm:bulletEnabled val="1"/>
        </dgm:presLayoutVars>
      </dgm:prSet>
      <dgm:spPr/>
      <dgm:t>
        <a:bodyPr/>
        <a:lstStyle/>
        <a:p>
          <a:endParaRPr lang="ru-RU"/>
        </a:p>
      </dgm:t>
    </dgm:pt>
  </dgm:ptLst>
  <dgm:cxnLst>
    <dgm:cxn modelId="{46C5EEA7-28E2-43B2-9AD2-C49F6453747B}" type="presOf" srcId="{B502EBBF-F499-4B63-8152-E7032D56A901}" destId="{27F5C498-568F-4B2D-90F9-32B945494BF7}" srcOrd="0" destOrd="2" presId="urn:microsoft.com/office/officeart/2005/8/layout/list1"/>
    <dgm:cxn modelId="{5FB52328-FF51-4263-8190-455E48EBCCD3}" srcId="{5CE82940-ABBE-4694-87C0-0D84D70F39E6}" destId="{B9F973F4-1986-4839-83EE-384627B44C0B}" srcOrd="1" destOrd="0" parTransId="{CE516A69-2574-43C2-B65B-A0B1CDE18AD0}" sibTransId="{2AE9C26C-9E7D-4DCD-82E8-8FFCC87C6DFC}"/>
    <dgm:cxn modelId="{72C19DBF-63FD-4421-94FC-48BA01C8FFE3}" type="presOf" srcId="{98B9D5B6-178D-4D80-B4C1-E08BD72558B4}" destId="{12B4A977-5FA6-4A07-802C-AA6D0EEB7777}" srcOrd="0" destOrd="0" presId="urn:microsoft.com/office/officeart/2005/8/layout/list1"/>
    <dgm:cxn modelId="{C460C7F0-2134-47E6-A2BD-0438969DF773}" type="presOf" srcId="{42BA0E2D-38F4-4C8D-B1B7-5F8270712730}" destId="{E2559638-7341-4614-8878-5CF2B8B0E80A}" srcOrd="0" destOrd="4" presId="urn:microsoft.com/office/officeart/2005/8/layout/list1"/>
    <dgm:cxn modelId="{BCF9988A-AF18-43CD-A895-E2677B69F8B5}" srcId="{95BE712C-E84A-482C-A16D-662F0312F5D5}" destId="{91B829AA-B714-4F19-9135-C7809B03E685}" srcOrd="1" destOrd="0" parTransId="{697E83F3-EB99-4C09-BDD3-C67320F99C81}" sibTransId="{86D5BA91-0840-4B99-9387-ED77E6ADF13C}"/>
    <dgm:cxn modelId="{209CB19A-8EF0-423B-86C6-8F5CAA00B503}" type="presOf" srcId="{95BE712C-E84A-482C-A16D-662F0312F5D5}" destId="{5259F152-50FC-4229-A205-B1BB2F96A4AA}"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EEBF1F83-796C-48E4-A5FA-0C2081DA864E}" type="presOf" srcId="{71A9BE32-7A19-4904-9AF9-EE528125700C}" destId="{B3B7249F-5757-4A7C-BEF7-71348D7593BE}" srcOrd="0" destOrd="0" presId="urn:microsoft.com/office/officeart/2005/8/layout/list1"/>
    <dgm:cxn modelId="{F5074F84-B3F0-4C28-B7C8-7326EB8BC09E}" srcId="{95BE712C-E84A-482C-A16D-662F0312F5D5}" destId="{BAAA4905-EC28-4BAF-8641-E3F61017523F}" srcOrd="4" destOrd="0" parTransId="{EAF23637-41A1-4FAD-B09E-07A7A3463B08}" sibTransId="{0B4EC7BF-9983-4705-85A9-AE489433AF47}"/>
    <dgm:cxn modelId="{09D57235-3349-4858-B1E3-6B1EE1038564}" type="presOf" srcId="{00CCD7C1-B02E-4A07-9E8A-98820BFD317C}" destId="{5BDF08E0-3CDC-465D-A952-5533760DCC30}" srcOrd="0" destOrd="0" presId="urn:microsoft.com/office/officeart/2005/8/layout/list1"/>
    <dgm:cxn modelId="{8887E33E-ACE7-49CC-A611-FFE4A42153E5}" srcId="{5CE82940-ABBE-4694-87C0-0D84D70F39E6}" destId="{98B9D5B6-178D-4D80-B4C1-E08BD72558B4}" srcOrd="0" destOrd="0" parTransId="{DF084D5B-5A50-45D8-B76F-4F6F0EC22499}" sibTransId="{279DBA08-94C1-4BC3-9B56-DFE386832EDC}"/>
    <dgm:cxn modelId="{1A072A54-8FFA-4A67-B84A-44AB73AB05EA}" type="presOf" srcId="{00CCD7C1-B02E-4A07-9E8A-98820BFD317C}" destId="{F749E0E5-9211-485E-8D7B-9366A6AE8C84}" srcOrd="1" destOrd="0" presId="urn:microsoft.com/office/officeart/2005/8/layout/list1"/>
    <dgm:cxn modelId="{C1889A6A-257E-4DFC-8EBF-F3341144C8B7}" srcId="{95BE712C-E84A-482C-A16D-662F0312F5D5}" destId="{500FEC29-B40D-48D0-9082-23943D1431CA}" srcOrd="9" destOrd="0" parTransId="{F995F27B-DDAF-4B37-9A48-4C6EC926BEB2}" sibTransId="{99FB212B-356B-418A-AEE4-B7BFA887A8C8}"/>
    <dgm:cxn modelId="{795FEE9A-DD54-42CA-BF59-E0E2DE5809CA}" srcId="{95BE712C-E84A-482C-A16D-662F0312F5D5}" destId="{2135CA47-AE0F-46E4-AE98-DEB1368C0D50}" srcOrd="8" destOrd="0" parTransId="{D677739A-D10D-4943-B8A7-D016E92EAFBE}" sibTransId="{FAC7B360-541C-421D-825E-9469064F31A5}"/>
    <dgm:cxn modelId="{F40BB110-9BDF-4EE6-989D-DD497D17770F}" type="presOf" srcId="{5CE82940-ABBE-4694-87C0-0D84D70F39E6}" destId="{B081BBCB-7BE3-4456-B937-9973AB502D49}" srcOrd="0" destOrd="0" presId="urn:microsoft.com/office/officeart/2005/8/layout/list1"/>
    <dgm:cxn modelId="{9B1D72ED-2289-4135-A346-C5DF618F33BD}" type="presOf" srcId="{500FEC29-B40D-48D0-9082-23943D1431CA}" destId="{27F5C498-568F-4B2D-90F9-32B945494BF7}" srcOrd="0" destOrd="9" presId="urn:microsoft.com/office/officeart/2005/8/layout/list1"/>
    <dgm:cxn modelId="{52F67F45-411A-49FF-BDBF-6E2AEDFBB526}" srcId="{95BE712C-E84A-482C-A16D-662F0312F5D5}" destId="{C87F93E2-BE5C-423C-9C8D-A9577C28F7FC}" srcOrd="6" destOrd="0" parTransId="{65A49412-D0B3-478D-934A-F3CB5AF74AFE}" sibTransId="{B82B4BB3-7D8D-4034-A92F-675FBC842182}"/>
    <dgm:cxn modelId="{05DCE8F2-6B67-429E-B125-1125E08D9FA0}" type="presOf" srcId="{01D29EC3-4F9D-46B6-B210-E40413CD2131}" destId="{E2559638-7341-4614-8878-5CF2B8B0E80A}" srcOrd="0" destOrd="3"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618AA371-39F5-483A-A28F-841CA0E6929C}" type="presOf" srcId="{95BE712C-E84A-482C-A16D-662F0312F5D5}" destId="{B0442031-1208-42B2-A3FD-9CCB45596D9B}" srcOrd="1" destOrd="0" presId="urn:microsoft.com/office/officeart/2005/8/layout/list1"/>
    <dgm:cxn modelId="{B06E3777-6B3C-4B1B-AFE2-255FFFAC2635}" type="presOf" srcId="{2930E15D-B7A0-415F-ACED-E9A4A264B8DC}" destId="{E2559638-7341-4614-8878-5CF2B8B0E80A}" srcOrd="0" destOrd="2" presId="urn:microsoft.com/office/officeart/2005/8/layout/list1"/>
    <dgm:cxn modelId="{1199B495-0622-49B5-8495-629CBB2B9FD9}" srcId="{95BE712C-E84A-482C-A16D-662F0312F5D5}" destId="{9772B817-43EA-41C5-9B0A-DFAC41E91755}" srcOrd="5" destOrd="0" parTransId="{CB639D88-CBFA-4DD7-8A64-25C039F75B8E}" sibTransId="{19319CBE-4B82-4B3A-9F14-9CD868F487A9}"/>
    <dgm:cxn modelId="{E27B0881-8A2D-4F9C-B342-E11B413BC4F6}" type="presOf" srcId="{E60D6051-549C-4B52-8C6B-C1AF6B8C4307}" destId="{E2559638-7341-4614-8878-5CF2B8B0E80A}" srcOrd="0" destOrd="1" presId="urn:microsoft.com/office/officeart/2005/8/layout/list1"/>
    <dgm:cxn modelId="{051CABBD-490E-44E2-BB07-65204F69EAF2}" srcId="{00CCD7C1-B02E-4A07-9E8A-98820BFD317C}" destId="{2930E15D-B7A0-415F-ACED-E9A4A264B8DC}" srcOrd="2" destOrd="0" parTransId="{41B0722C-4C93-4C21-B987-A70E17F7C6EE}" sibTransId="{481B3E87-71A9-417E-8E9D-F428DDB79643}"/>
    <dgm:cxn modelId="{802A9E21-2AE7-4187-B1F0-9B6ABE7BF994}" type="presOf" srcId="{2135CA47-AE0F-46E4-AE98-DEB1368C0D50}" destId="{27F5C498-568F-4B2D-90F9-32B945494BF7}" srcOrd="0" destOrd="8" presId="urn:microsoft.com/office/officeart/2005/8/layout/list1"/>
    <dgm:cxn modelId="{C48397AB-41F4-45F2-94D1-36166403B924}" type="presOf" srcId="{2D691EA3-E9D8-4F72-AEF1-126269504258}" destId="{27F5C498-568F-4B2D-90F9-32B945494BF7}" srcOrd="0" destOrd="0" presId="urn:microsoft.com/office/officeart/2005/8/layout/list1"/>
    <dgm:cxn modelId="{294D4663-2983-452F-B935-0A714838B0BC}" type="presOf" srcId="{094AA3C9-68CA-4509-95D4-4BDD65335749}" destId="{27F5C498-568F-4B2D-90F9-32B945494BF7}" srcOrd="0" destOrd="7" presId="urn:microsoft.com/office/officeart/2005/8/layout/list1"/>
    <dgm:cxn modelId="{A7C6765B-D1F0-4A8A-85CC-ECA1D7D74A26}" srcId="{00CCD7C1-B02E-4A07-9E8A-98820BFD317C}" destId="{42BA0E2D-38F4-4C8D-B1B7-5F8270712730}" srcOrd="4" destOrd="0" parTransId="{03C2E725-63BA-448D-B429-976718A5F3DE}" sibTransId="{C9C3A8AD-83F1-417D-8146-F7C94E33BBFC}"/>
    <dgm:cxn modelId="{6621232D-B2EB-4CA7-8D12-30A8C9A9A7C3}" srcId="{71A9BE32-7A19-4904-9AF9-EE528125700C}" destId="{00CCD7C1-B02E-4A07-9E8A-98820BFD317C}" srcOrd="2" destOrd="0" parTransId="{D4787AA3-74A9-4AB9-8D60-C09CC16CD3B1}" sibTransId="{BF4905DE-669B-4F5F-BCC6-A988B9F0A40C}"/>
    <dgm:cxn modelId="{2945F156-D9B9-4A62-B735-6E3F932A5FF9}" srcId="{95BE712C-E84A-482C-A16D-662F0312F5D5}" destId="{094AA3C9-68CA-4509-95D4-4BDD65335749}" srcOrd="7" destOrd="0" parTransId="{40C05167-4575-4522-943D-97730D668759}" sibTransId="{9B41E7A4-4740-46C7-9802-2B373BBBFFC0}"/>
    <dgm:cxn modelId="{2A9B9526-6F17-4C8F-A18E-03CAAF3FA317}" type="presOf" srcId="{5CE82940-ABBE-4694-87C0-0D84D70F39E6}" destId="{9E2351A8-7CCA-46F2-B1DD-4037B53D5622}" srcOrd="1" destOrd="0" presId="urn:microsoft.com/office/officeart/2005/8/layout/list1"/>
    <dgm:cxn modelId="{5D89338F-C689-4381-B4B5-FCDF53634748}" srcId="{95BE712C-E84A-482C-A16D-662F0312F5D5}" destId="{B502EBBF-F499-4B63-8152-E7032D56A901}" srcOrd="2" destOrd="0" parTransId="{0D1BE046-4839-40C9-B9DF-CFD879F5F9C2}" sibTransId="{30EC1280-4189-414B-BBC7-1F11DC4B5ED0}"/>
    <dgm:cxn modelId="{C1528002-FCBE-43CD-AC66-66ACD48D0160}" srcId="{71A9BE32-7A19-4904-9AF9-EE528125700C}" destId="{5CE82940-ABBE-4694-87C0-0D84D70F39E6}" srcOrd="0" destOrd="0" parTransId="{3B452416-F9E5-4DE0-8F7F-587BAAFA3BAB}" sibTransId="{18A757D8-0BE7-4D85-A21F-34A7C95FC77F}"/>
    <dgm:cxn modelId="{09E2D2B9-9E46-42F6-AA38-0F5B69ABD02E}" type="presOf" srcId="{B9F973F4-1986-4839-83EE-384627B44C0B}" destId="{12B4A977-5FA6-4A07-802C-AA6D0EEB7777}" srcOrd="0" destOrd="1" presId="urn:microsoft.com/office/officeart/2005/8/layout/list1"/>
    <dgm:cxn modelId="{4B02CC84-D6DA-42AF-9043-0D759FB62BE7}" type="presOf" srcId="{4FD7DCF2-B6D2-4A84-A846-EFF8486A564E}" destId="{E2559638-7341-4614-8878-5CF2B8B0E80A}" srcOrd="0" destOrd="0" presId="urn:microsoft.com/office/officeart/2005/8/layout/list1"/>
    <dgm:cxn modelId="{A5733D54-3F07-449F-BAA7-C40C7CAA1BC7}" type="presOf" srcId="{C87F93E2-BE5C-423C-9C8D-A9577C28F7FC}" destId="{27F5C498-568F-4B2D-90F9-32B945494BF7}" srcOrd="0" destOrd="6" presId="urn:microsoft.com/office/officeart/2005/8/layout/list1"/>
    <dgm:cxn modelId="{A32C80A4-4299-4D42-92A7-2B3CEEB40A5D}" srcId="{00CCD7C1-B02E-4A07-9E8A-98820BFD317C}" destId="{E60D6051-549C-4B52-8C6B-C1AF6B8C4307}" srcOrd="1" destOrd="0" parTransId="{B6B876BD-2F97-4F1E-9437-1A5AF6DCAE23}" sibTransId="{FB62346B-9A2A-4A2F-B58C-0F371F3081BD}"/>
    <dgm:cxn modelId="{10F50AF0-1885-40B6-B5F8-9EC6DA28436C}" srcId="{00CCD7C1-B02E-4A07-9E8A-98820BFD317C}" destId="{01D29EC3-4F9D-46B6-B210-E40413CD2131}" srcOrd="3" destOrd="0" parTransId="{2AB1A75A-78F2-4297-A512-28AA9975F9BA}" sibTransId="{E0E7A46A-2611-48EC-9FE5-ED93CC735C8B}"/>
    <dgm:cxn modelId="{CB9AF28D-BEFF-4D13-B345-CC93B52C29A7}" srcId="{00CCD7C1-B02E-4A07-9E8A-98820BFD317C}" destId="{4FD7DCF2-B6D2-4A84-A846-EFF8486A564E}" srcOrd="0" destOrd="0" parTransId="{4ECFAEE4-217B-4D5B-9AEA-08AF0A919608}" sibTransId="{9D475DDF-6504-4F32-B718-5B137B36BF05}"/>
    <dgm:cxn modelId="{1B069F5C-D4E0-48CC-BB49-135F0079793E}" srcId="{95BE712C-E84A-482C-A16D-662F0312F5D5}" destId="{4DA02C54-696C-42F1-AA26-01B5F7709E24}" srcOrd="3" destOrd="0" parTransId="{C910BE70-95DD-47F4-9C3E-3CB61ED13A91}" sibTransId="{441A3046-F1AF-4617-BD64-D1E26F071EFE}"/>
    <dgm:cxn modelId="{0B4F8167-C9AE-4D60-942F-1DADFA5F8A4B}" type="presOf" srcId="{4DA02C54-696C-42F1-AA26-01B5F7709E24}" destId="{27F5C498-568F-4B2D-90F9-32B945494BF7}" srcOrd="0" destOrd="3" presId="urn:microsoft.com/office/officeart/2005/8/layout/list1"/>
    <dgm:cxn modelId="{936E3595-2DF3-46C8-979C-C3F3B0D9E810}" type="presOf" srcId="{BAAA4905-EC28-4BAF-8641-E3F61017523F}" destId="{27F5C498-568F-4B2D-90F9-32B945494BF7}" srcOrd="0" destOrd="4" presId="urn:microsoft.com/office/officeart/2005/8/layout/list1"/>
    <dgm:cxn modelId="{ECE0D959-9292-41D0-A1E0-1E58F49B8CE4}" type="presOf" srcId="{91B829AA-B714-4F19-9135-C7809B03E685}" destId="{27F5C498-568F-4B2D-90F9-32B945494BF7}" srcOrd="0" destOrd="1" presId="urn:microsoft.com/office/officeart/2005/8/layout/list1"/>
    <dgm:cxn modelId="{EA7D04DC-AC55-4013-B8F0-C8074FEDC048}" type="presOf" srcId="{9772B817-43EA-41C5-9B0A-DFAC41E91755}" destId="{27F5C498-568F-4B2D-90F9-32B945494BF7}" srcOrd="0" destOrd="5" presId="urn:microsoft.com/office/officeart/2005/8/layout/list1"/>
    <dgm:cxn modelId="{9225D627-2316-47F8-B9E9-6F3F16ED767C}" type="presParOf" srcId="{B3B7249F-5757-4A7C-BEF7-71348D7593BE}" destId="{7CDE6102-FD28-428A-95DA-6DCB55518C01}" srcOrd="0" destOrd="0" presId="urn:microsoft.com/office/officeart/2005/8/layout/list1"/>
    <dgm:cxn modelId="{ACC65DF9-7FF5-436E-9F1E-D455DA74AE31}" type="presParOf" srcId="{7CDE6102-FD28-428A-95DA-6DCB55518C01}" destId="{B081BBCB-7BE3-4456-B937-9973AB502D49}" srcOrd="0" destOrd="0" presId="urn:microsoft.com/office/officeart/2005/8/layout/list1"/>
    <dgm:cxn modelId="{146795EF-0550-4626-ADCE-BA5AA72162C7}" type="presParOf" srcId="{7CDE6102-FD28-428A-95DA-6DCB55518C01}" destId="{9E2351A8-7CCA-46F2-B1DD-4037B53D5622}" srcOrd="1" destOrd="0" presId="urn:microsoft.com/office/officeart/2005/8/layout/list1"/>
    <dgm:cxn modelId="{358FA165-0B7E-4975-84DA-838C5F1A6CFD}" type="presParOf" srcId="{B3B7249F-5757-4A7C-BEF7-71348D7593BE}" destId="{F88FFD47-EC51-48E9-8DFF-57F2941F82F1}" srcOrd="1" destOrd="0" presId="urn:microsoft.com/office/officeart/2005/8/layout/list1"/>
    <dgm:cxn modelId="{AA0E17F2-54FE-46DB-B852-12E0F30EA0E4}" type="presParOf" srcId="{B3B7249F-5757-4A7C-BEF7-71348D7593BE}" destId="{12B4A977-5FA6-4A07-802C-AA6D0EEB7777}" srcOrd="2" destOrd="0" presId="urn:microsoft.com/office/officeart/2005/8/layout/list1"/>
    <dgm:cxn modelId="{3F5E5998-B7BA-4DFE-AE6A-093EDBB3CA8C}" type="presParOf" srcId="{B3B7249F-5757-4A7C-BEF7-71348D7593BE}" destId="{6501E595-CDAE-41C2-83A2-E97AAE0A59CA}" srcOrd="3" destOrd="0" presId="urn:microsoft.com/office/officeart/2005/8/layout/list1"/>
    <dgm:cxn modelId="{E9635AAC-4AB2-4045-9929-7D79B322A65F}" type="presParOf" srcId="{B3B7249F-5757-4A7C-BEF7-71348D7593BE}" destId="{A7A03A6C-FA4A-43A9-9F9C-B444827EE848}" srcOrd="4" destOrd="0" presId="urn:microsoft.com/office/officeart/2005/8/layout/list1"/>
    <dgm:cxn modelId="{B8FB3107-83BC-4100-A64E-E1D9FF873E7D}" type="presParOf" srcId="{A7A03A6C-FA4A-43A9-9F9C-B444827EE848}" destId="{5259F152-50FC-4229-A205-B1BB2F96A4AA}" srcOrd="0" destOrd="0" presId="urn:microsoft.com/office/officeart/2005/8/layout/list1"/>
    <dgm:cxn modelId="{F9871C96-6878-4A89-9249-2180EA28F726}" type="presParOf" srcId="{A7A03A6C-FA4A-43A9-9F9C-B444827EE848}" destId="{B0442031-1208-42B2-A3FD-9CCB45596D9B}" srcOrd="1" destOrd="0" presId="urn:microsoft.com/office/officeart/2005/8/layout/list1"/>
    <dgm:cxn modelId="{AE1D0361-2C14-4C1C-BD50-4B4041467AD4}" type="presParOf" srcId="{B3B7249F-5757-4A7C-BEF7-71348D7593BE}" destId="{9F27F0C9-DDC6-49B3-9103-D8A078D859CC}" srcOrd="5" destOrd="0" presId="urn:microsoft.com/office/officeart/2005/8/layout/list1"/>
    <dgm:cxn modelId="{AA9858D5-695A-4A5E-A801-37168396D1E8}" type="presParOf" srcId="{B3B7249F-5757-4A7C-BEF7-71348D7593BE}" destId="{27F5C498-568F-4B2D-90F9-32B945494BF7}" srcOrd="6" destOrd="0" presId="urn:microsoft.com/office/officeart/2005/8/layout/list1"/>
    <dgm:cxn modelId="{5D410E82-A9BA-4A92-8A73-F5A8490263CE}" type="presParOf" srcId="{B3B7249F-5757-4A7C-BEF7-71348D7593BE}" destId="{52BEE88D-EC12-4C80-AA12-CC64AC80795B}" srcOrd="7" destOrd="0" presId="urn:microsoft.com/office/officeart/2005/8/layout/list1"/>
    <dgm:cxn modelId="{D9A746C4-6CC8-41AE-AFFF-95FFC9FC57CB}" type="presParOf" srcId="{B3B7249F-5757-4A7C-BEF7-71348D7593BE}" destId="{2F8BA292-0E79-4838-8514-3FC91B1B76FA}" srcOrd="8" destOrd="0" presId="urn:microsoft.com/office/officeart/2005/8/layout/list1"/>
    <dgm:cxn modelId="{A56EDC06-DDAF-4F88-899E-8D95CDFABC22}" type="presParOf" srcId="{2F8BA292-0E79-4838-8514-3FC91B1B76FA}" destId="{5BDF08E0-3CDC-465D-A952-5533760DCC30}" srcOrd="0" destOrd="0" presId="urn:microsoft.com/office/officeart/2005/8/layout/list1"/>
    <dgm:cxn modelId="{5BD92518-53B8-471B-BBE4-D43134C40B40}" type="presParOf" srcId="{2F8BA292-0E79-4838-8514-3FC91B1B76FA}" destId="{F749E0E5-9211-485E-8D7B-9366A6AE8C84}" srcOrd="1" destOrd="0" presId="urn:microsoft.com/office/officeart/2005/8/layout/list1"/>
    <dgm:cxn modelId="{9085BF64-8E68-4469-89FD-9FDC660E722E}" type="presParOf" srcId="{B3B7249F-5757-4A7C-BEF7-71348D7593BE}" destId="{ADBDB0D7-9605-45E4-8C01-7BDCA09949B7}" srcOrd="9" destOrd="0" presId="urn:microsoft.com/office/officeart/2005/8/layout/list1"/>
    <dgm:cxn modelId="{06EB5B2F-B83F-484E-B97A-2CBA36F0D8C7}" type="presParOf" srcId="{B3B7249F-5757-4A7C-BEF7-71348D7593BE}" destId="{E2559638-7341-4614-8878-5CF2B8B0E80A}"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0"/>
          <a:ext cx="6680200" cy="4252614"/>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8458" tIns="92538" rIns="518458" bIns="85344" numCol="1" spcCol="1270" anchor="t" anchorCtr="0">
          <a:noAutofit/>
        </a:bodyPr>
        <a:lstStyle/>
        <a:p>
          <a:pPr marL="114300" lvl="1" indent="-114300" algn="l" defTabSz="533400">
            <a:lnSpc>
              <a:spcPct val="90000"/>
            </a:lnSpc>
            <a:spcBef>
              <a:spcPct val="0"/>
            </a:spcBef>
            <a:spcAft>
              <a:spcPct val="15000"/>
            </a:spcAft>
            <a:buChar char="••"/>
          </a:pPr>
          <a:endParaRPr lang="ru-RU" sz="1200" b="0" kern="1200"/>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корпорацияның бөлімшесі зейнетақыларды және жәрдемақыларды төлеуді осы Қағидаларға 46-қосымшаға сәйкес нысан бойынша уәкiлеттi орган шешімінің негізінде: 							1)   зейнетақы мен жәрдемақы беру жөнiндегi уәкiлеттi ұйым ұсынатын алушының банк шоттары бойынша үш және одан көп ай бойы шығыс операцияларының болмауы туралы; 							2) шетелдіктің немесе азаматтығы жоқ адамның, оралманның жеке басын куәландыратын құжаттың қолданылу мерзімінің өтуі, оның ішінде АЖ анықталғаны туралы; 										3) зейнетақыларды және жәрдемақыларды алушылардың Қазақстан Республикасының шегiнен тыс жерлерге тұрақты тұруға кету фактісінің, оның ішінде АЖ анықталғаны туралы; 						4)  қайтыс болған асыраушының балаларына, аға-інілеріне, апа-сіңлілеріне немесе немерелеріне күтім жасайтын адамдардың жұмысқа орналасу фактісінің, оның ішінде ақпараттық жүйелерден анықталғаны туралы; 				5) жасы он сегізден асқан асыраушысынан айырылу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						6)  шетел адамның тұруға ықтиярхатын алғанға дейін Қазақстан Республикасы азаматтығынан айырылу немесе шығу фактісі анықталғаны туралы, оның ішінде ақпараттық жүйелерден анықталғаны туралы мәліметтер келіп түскен айдан кейінгі айдың бірінші күнінен бастап төлемдерді тоқтата тұрады. </a:t>
          </a:r>
          <a:r>
            <a:rPr lang="ru-RU" sz="1100" b="0" i="1" kern="1200"/>
            <a:t>(Приказ Министра здравоохранения и социального развития РК от 14 апреля 2015 года № 223) http://adilet.zan.kz/rus/docs/V1500011110</a:t>
          </a:r>
          <a:endParaRPr lang="ru-RU" sz="1100" b="0" kern="1200">
            <a:latin typeface="Times New Roman" panose="02020603050405020304" pitchFamily="18" charset="0"/>
            <a:cs typeface="Times New Roman" panose="02020603050405020304" pitchFamily="18" charset="0"/>
          </a:endParaRPr>
        </a:p>
      </dsp:txBody>
      <dsp:txXfrm>
        <a:off x="0" y="0"/>
        <a:ext cx="6680200" cy="4252614"/>
      </dsp:txXfrm>
    </dsp:sp>
    <dsp:sp modelId="{9E2351A8-7CCA-46F2-B1DD-4037B53D5622}">
      <dsp:nvSpPr>
        <dsp:cNvPr id="0" name=""/>
        <dsp:cNvSpPr/>
      </dsp:nvSpPr>
      <dsp:spPr>
        <a:xfrm>
          <a:off x="332048" y="122549"/>
          <a:ext cx="6348151" cy="11642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6747" tIns="0" rIns="176747"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Қандай жағдайда зейнетақы мен жәрдемақы тоқтатылады</a:t>
          </a:r>
          <a:r>
            <a:rPr lang="ru-RU" sz="1400" b="1" i="0" kern="1200">
              <a:latin typeface="Times New Roman" panose="02020603050405020304" pitchFamily="18" charset="0"/>
              <a:cs typeface="Times New Roman" panose="02020603050405020304" pitchFamily="18" charset="0"/>
            </a:rPr>
            <a:t>?</a:t>
          </a:r>
        </a:p>
      </dsp:txBody>
      <dsp:txXfrm>
        <a:off x="337731" y="128232"/>
        <a:ext cx="6336785" cy="105056"/>
      </dsp:txXfrm>
    </dsp:sp>
    <dsp:sp modelId="{27F5C498-568F-4B2D-90F9-32B945494BF7}">
      <dsp:nvSpPr>
        <dsp:cNvPr id="0" name=""/>
        <dsp:cNvSpPr/>
      </dsp:nvSpPr>
      <dsp:spPr>
        <a:xfrm>
          <a:off x="0" y="4521109"/>
          <a:ext cx="6680200" cy="266361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8458" tIns="92538" rIns="51845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Қолданыстағы заңнамаға сәйкес, зейнетақы мен жәрдемақыны төлеу қайтыс болған айына қоса төленедi. Бұл ретте, Мемлекеттік корпорация бөлімшесі уәкілетті органның шешіміне сәйкес зейнетақы мен жәрдемақы төлеуді, оның ішінде ақпараттық жүйелерден қайтыс болғаны туралы  мәліметтер келіп түскен айдан кейінгі айдың бірінші күнінен бастап төлемдерді тоқтата тұрады. Әділет органында қайтыс болғаны кеш тіркелген жағдайда Мемлекеттік корпорация бөлімшесінде артық аударылған зейнетақы мен жәрдемақы сомаларын республикалық бюджетке ерікті немесе сот тәртібінде қайтаруды ұйымдастыру бойынша жұмыс жүргізіледі. </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b="0" i="1" kern="1200"/>
            <a:t>(Приказ Министра здравоохранения и социального развития РК от 14 апреля 2015 года № 223) http://adilet.zan.kz/rus/docs/V1500011110</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endParaRPr lang="ru-RU" sz="120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a:p>
          <a:pPr marL="57150" lvl="1" indent="-57150" algn="just" defTabSz="466725">
            <a:lnSpc>
              <a:spcPct val="90000"/>
            </a:lnSpc>
            <a:spcBef>
              <a:spcPct val="0"/>
            </a:spcBef>
            <a:spcAft>
              <a:spcPct val="15000"/>
            </a:spcAft>
            <a:buChar char="••"/>
          </a:pPr>
          <a:endParaRPr lang="ru-RU" sz="1050" b="0" kern="1200">
            <a:latin typeface="Times New Roman" panose="02020603050405020304" pitchFamily="18" charset="0"/>
            <a:cs typeface="Times New Roman" panose="02020603050405020304" pitchFamily="18" charset="0"/>
          </a:endParaRPr>
        </a:p>
      </dsp:txBody>
      <dsp:txXfrm>
        <a:off x="0" y="4521109"/>
        <a:ext cx="6680200" cy="2663613"/>
      </dsp:txXfrm>
    </dsp:sp>
    <dsp:sp modelId="{B0442031-1208-42B2-A3FD-9CCB45596D9B}">
      <dsp:nvSpPr>
        <dsp:cNvPr id="0" name=""/>
        <dsp:cNvSpPr/>
      </dsp:nvSpPr>
      <dsp:spPr>
        <a:xfrm>
          <a:off x="277002" y="4428029"/>
          <a:ext cx="6357659" cy="13263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6747" tIns="0" rIns="176747" bIns="0" numCol="1" spcCol="1270" anchor="ctr" anchorCtr="0">
          <a:noAutofit/>
        </a:bodyPr>
        <a:lstStyle/>
        <a:p>
          <a:pPr lvl="0" algn="just" defTabSz="444500">
            <a:lnSpc>
              <a:spcPct val="90000"/>
            </a:lnSpc>
            <a:spcBef>
              <a:spcPct val="0"/>
            </a:spcBef>
            <a:spcAft>
              <a:spcPct val="35000"/>
            </a:spcAft>
          </a:pPr>
          <a:r>
            <a:rPr lang="kk-KZ" sz="1000" b="1" kern="1200">
              <a:latin typeface="Times New Roman" panose="02020603050405020304" pitchFamily="18" charset="0"/>
              <a:cs typeface="Times New Roman" panose="02020603050405020304" pitchFamily="18" charset="0"/>
            </a:rPr>
            <a:t>Зейнетақы</a:t>
          </a:r>
          <a:r>
            <a:rPr lang="kk-KZ" sz="1400" b="1" kern="1200">
              <a:latin typeface="Times New Roman" panose="02020603050405020304" pitchFamily="18" charset="0"/>
              <a:cs typeface="Times New Roman" panose="02020603050405020304" pitchFamily="18" charset="0"/>
            </a:rPr>
            <a:t> </a:t>
          </a:r>
          <a:r>
            <a:rPr lang="kk-KZ" sz="1000" b="1" kern="1200">
              <a:latin typeface="Times New Roman" panose="02020603050405020304" pitchFamily="18" charset="0"/>
              <a:cs typeface="Times New Roman" panose="02020603050405020304" pitchFamily="18" charset="0"/>
            </a:rPr>
            <a:t>төлемдерін</a:t>
          </a:r>
          <a:r>
            <a:rPr lang="kk-KZ" sz="1400" b="1" kern="1200">
              <a:latin typeface="Times New Roman" panose="02020603050405020304" pitchFamily="18" charset="0"/>
              <a:cs typeface="Times New Roman" panose="02020603050405020304" pitchFamily="18" charset="0"/>
            </a:rPr>
            <a:t> </a:t>
          </a:r>
          <a:r>
            <a:rPr lang="kk-KZ" sz="1000" b="1" kern="1200">
              <a:latin typeface="Times New Roman" panose="02020603050405020304" pitchFamily="18" charset="0"/>
              <a:cs typeface="Times New Roman" panose="02020603050405020304" pitchFamily="18" charset="0"/>
            </a:rPr>
            <a:t>алушылар</a:t>
          </a:r>
          <a:r>
            <a:rPr lang="kk-KZ" sz="1400" b="1" kern="1200">
              <a:latin typeface="Times New Roman" panose="02020603050405020304" pitchFamily="18" charset="0"/>
              <a:cs typeface="Times New Roman" panose="02020603050405020304" pitchFamily="18" charset="0"/>
            </a:rPr>
            <a:t> </a:t>
          </a:r>
          <a:r>
            <a:rPr lang="kk-KZ" sz="1000" b="1" kern="1200">
              <a:latin typeface="Times New Roman" panose="02020603050405020304" pitchFamily="18" charset="0"/>
              <a:cs typeface="Times New Roman" panose="02020603050405020304" pitchFamily="18" charset="0"/>
            </a:rPr>
            <a:t>қайтыс болғанда жәрдемақы қалай төленеді</a:t>
          </a:r>
          <a:r>
            <a:rPr lang="kk-KZ" sz="1400" b="1" kern="1200">
              <a:latin typeface="Times New Roman" panose="02020603050405020304" pitchFamily="18" charset="0"/>
              <a:cs typeface="Times New Roman" panose="02020603050405020304" pitchFamily="18" charset="0"/>
            </a:rPr>
            <a:t> (</a:t>
          </a:r>
          <a:r>
            <a:rPr lang="kk-KZ" sz="1000" b="1" kern="1200">
              <a:latin typeface="Times New Roman" panose="02020603050405020304" pitchFamily="18" charset="0"/>
              <a:cs typeface="Times New Roman" panose="02020603050405020304" pitchFamily="18" charset="0"/>
            </a:rPr>
            <a:t>жерлеуге</a:t>
          </a:r>
          <a:r>
            <a:rPr lang="kk-KZ" sz="1400" b="1" kern="1200">
              <a:latin typeface="Times New Roman" panose="02020603050405020304" pitchFamily="18" charset="0"/>
              <a:cs typeface="Times New Roman" panose="02020603050405020304" pitchFamily="18" charset="0"/>
            </a:rPr>
            <a:t>)</a:t>
          </a:r>
          <a:r>
            <a:rPr lang="ru-RU" sz="1400" b="1" i="0" kern="1200">
              <a:latin typeface="Times New Roman" panose="02020603050405020304" pitchFamily="18" charset="0"/>
              <a:cs typeface="Times New Roman" panose="02020603050405020304" pitchFamily="18" charset="0"/>
            </a:rPr>
            <a:t>?</a:t>
          </a:r>
        </a:p>
      </dsp:txBody>
      <dsp:txXfrm>
        <a:off x="283477" y="4434504"/>
        <a:ext cx="6344709" cy="119688"/>
      </dsp:txXfrm>
    </dsp:sp>
    <dsp:sp modelId="{E2559638-7341-4614-8878-5CF2B8B0E80A}">
      <dsp:nvSpPr>
        <dsp:cNvPr id="0" name=""/>
        <dsp:cNvSpPr/>
      </dsp:nvSpPr>
      <dsp:spPr>
        <a:xfrm>
          <a:off x="0" y="7213706"/>
          <a:ext cx="6640578" cy="2087176"/>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8458" tIns="92538" rIns="518458" bIns="78232" numCol="1" spcCol="1270" anchor="t" anchorCtr="0">
          <a:noAutofit/>
        </a:bodyPr>
        <a:lstStyle/>
        <a:p>
          <a:pPr marL="57150" lvl="1" indent="-57150" algn="just" defTabSz="488950">
            <a:lnSpc>
              <a:spcPct val="90000"/>
            </a:lnSpc>
            <a:spcBef>
              <a:spcPct val="0"/>
            </a:spcBef>
            <a:spcAft>
              <a:spcPct val="15000"/>
            </a:spcAft>
            <a:buChar char="••"/>
          </a:pPr>
          <a:endParaRPr lang="ru-RU" sz="11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Зейнетақы мен жәрдемақылардан ұстап қалу атқару iсi тәртiбiмен және алушыдан зейнетақы мен жәрдемақылардан ұстап қалу өтініші түскенде  жүргiзiлуi мүмкiн.</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Жәрдемақыдан ұстап қалу төленуге тиiстi сомадан жүргiзiледi. Ұстап қалу зейнетақы төленуге тиісті соманың 50 % және жәрдемақыдан төленуге тиiстi соманың 25% артық болмайды.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Жәрдемақыны тағайындайтын және төлейтiн органның кiнәсi бойынша жәрдемақы түрiнде артық төленген сомалар ұстап қалуға жатпайды.</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b="1" i="1" kern="1200"/>
            <a:t>(</a:t>
          </a:r>
          <a:r>
            <a:rPr lang="ru-RU" sz="1200" b="0" i="1" kern="1200"/>
            <a:t>Закон Республики Казахстан от 16 июня 1997г. № 126).http://adilet.zan.kz/rus/docs/Z970000126, (Закон от 21 июня 2013 года № 105-V «О пенсионном обеспечении в  РК»)  http://adilet.zan.kz/rus/docs/Z1300000105</a:t>
          </a:r>
          <a:endParaRPr lang="ru-RU" sz="1200" b="0" kern="1200">
            <a:latin typeface="Times New Roman" panose="02020603050405020304" pitchFamily="18" charset="0"/>
            <a:cs typeface="Times New Roman" panose="02020603050405020304" pitchFamily="18" charset="0"/>
          </a:endParaRPr>
        </a:p>
      </dsp:txBody>
      <dsp:txXfrm>
        <a:off x="0" y="7213706"/>
        <a:ext cx="6640578" cy="2087176"/>
      </dsp:txXfrm>
    </dsp:sp>
    <dsp:sp modelId="{F749E0E5-9211-485E-8D7B-9366A6AE8C84}">
      <dsp:nvSpPr>
        <dsp:cNvPr id="0" name=""/>
        <dsp:cNvSpPr/>
      </dsp:nvSpPr>
      <dsp:spPr>
        <a:xfrm>
          <a:off x="281654" y="7203301"/>
          <a:ext cx="6363175" cy="8282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6747" tIns="0" rIns="176747" bIns="0" numCol="1" spcCol="1270" anchor="ctr" anchorCtr="0">
          <a:noAutofit/>
        </a:bodyPr>
        <a:lstStyle/>
        <a:p>
          <a:pPr lvl="0" algn="just" defTabSz="533400">
            <a:lnSpc>
              <a:spcPct val="90000"/>
            </a:lnSpc>
            <a:spcBef>
              <a:spcPct val="0"/>
            </a:spcBef>
            <a:spcAft>
              <a:spcPct val="35000"/>
            </a:spcAft>
          </a:pPr>
          <a:r>
            <a:rPr lang="kk-KZ" sz="1200" b="1" kern="1200">
              <a:latin typeface="Times New Roman" panose="02020603050405020304" pitchFamily="18" charset="0"/>
              <a:cs typeface="Times New Roman" panose="02020603050405020304" pitchFamily="18" charset="0"/>
            </a:rPr>
            <a:t>Зейнетақы төлемдері мен жәрдемақыларды ұстап қалу қалай жүргізіледі</a:t>
          </a:r>
          <a:r>
            <a:rPr lang="ru-RU" sz="1200" b="1" kern="1200">
              <a:latin typeface="Times New Roman" panose="02020603050405020304" pitchFamily="18" charset="0"/>
              <a:cs typeface="Times New Roman" panose="02020603050405020304" pitchFamily="18" charset="0"/>
            </a:rPr>
            <a:t>?</a:t>
          </a:r>
        </a:p>
      </dsp:txBody>
      <dsp:txXfrm>
        <a:off x="285697" y="7207344"/>
        <a:ext cx="6355089" cy="7474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DB23-82FC-49D1-9416-E151CBAE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Words>
  <Characters>51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Ертаева Гульмира</dc:creator>
  <cp:lastModifiedBy>Жазира Окубаева</cp:lastModifiedBy>
  <cp:revision>20</cp:revision>
  <dcterms:created xsi:type="dcterms:W3CDTF">2021-03-04T10:20:00Z</dcterms:created>
  <dcterms:modified xsi:type="dcterms:W3CDTF">2021-03-17T12:10:00Z</dcterms:modified>
</cp:coreProperties>
</file>