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59" w:rsidRDefault="00C540C4" w:rsidP="00C540C4">
      <w:pPr>
        <w:pStyle w:val="1"/>
        <w:jc w:val="center"/>
        <w:rPr>
          <w:rFonts w:ascii="Times New Roman" w:hAnsi="Times New Roman" w:cs="Times New Roman"/>
          <w:b/>
          <w:sz w:val="28"/>
        </w:rPr>
      </w:pPr>
      <w:r w:rsidRPr="00C540C4">
        <w:rPr>
          <w:rFonts w:ascii="Times New Roman" w:eastAsia="Times New Roman" w:hAnsi="Times New Roman" w:cs="Times New Roman"/>
          <w:b/>
          <w:color w:val="auto"/>
          <w:lang w:eastAsia="ru-RU"/>
        </w:rPr>
        <w:t>ПРИОСТАНОВЛЕНИЕ И УД</w:t>
      </w:r>
      <w:bookmarkStart w:id="0" w:name="_GoBack"/>
      <w:bookmarkEnd w:id="0"/>
      <w:r w:rsidRPr="00C540C4">
        <w:rPr>
          <w:rFonts w:ascii="Times New Roman" w:eastAsia="Times New Roman" w:hAnsi="Times New Roman" w:cs="Times New Roman"/>
          <w:b/>
          <w:color w:val="auto"/>
          <w:lang w:eastAsia="ru-RU"/>
        </w:rPr>
        <w:t>ЕРЖАНИЕ ПЕНСИЙ И ПОСОБИЙ</w:t>
      </w:r>
      <w:r w:rsidR="004C0568" w:rsidRPr="00704AB9">
        <w:rPr>
          <w:rFonts w:ascii="Times New Roman" w:hAnsi="Times New Roman" w:cs="Times New Roman"/>
          <w:b/>
          <w:noProof/>
          <w:sz w:val="28"/>
          <w:shd w:val="clear" w:color="auto" w:fill="FFFFFF" w:themeFill="background1"/>
          <w:lang w:eastAsia="ru-RU"/>
        </w:rPr>
        <w:drawing>
          <wp:inline distT="0" distB="0" distL="0" distR="0">
            <wp:extent cx="6191250" cy="8191500"/>
            <wp:effectExtent l="0" t="38100" r="571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9201B" w:rsidRPr="004E40FD" w:rsidRDefault="00F9201B" w:rsidP="006C68A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</w:rPr>
      </w:pPr>
    </w:p>
    <w:sectPr w:rsidR="00F9201B" w:rsidRPr="004E40FD" w:rsidSect="00C04025">
      <w:footerReference w:type="default" r:id="rId14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02" w:rsidRDefault="009F0802" w:rsidP="005E6F92">
      <w:pPr>
        <w:spacing w:after="0" w:line="240" w:lineRule="auto"/>
      </w:pPr>
      <w:r>
        <w:separator/>
      </w:r>
    </w:p>
  </w:endnote>
  <w:endnote w:type="continuationSeparator" w:id="0">
    <w:p w:rsidR="009F0802" w:rsidRDefault="009F0802" w:rsidP="005E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50360"/>
      <w:docPartObj>
        <w:docPartGallery w:val="Page Numbers (Bottom of Page)"/>
        <w:docPartUnique/>
      </w:docPartObj>
    </w:sdtPr>
    <w:sdtEndPr/>
    <w:sdtContent>
      <w:p w:rsidR="005E6F92" w:rsidRDefault="0034203E">
        <w:pPr>
          <w:pStyle w:val="a7"/>
          <w:jc w:val="center"/>
        </w:pPr>
        <w:r>
          <w:fldChar w:fldCharType="begin"/>
        </w:r>
        <w:r w:rsidR="005E6F92">
          <w:instrText>PAGE   \* MERGEFORMAT</w:instrText>
        </w:r>
        <w:r>
          <w:fldChar w:fldCharType="separate"/>
        </w:r>
        <w:r w:rsidR="00C9452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02" w:rsidRDefault="009F0802" w:rsidP="005E6F92">
      <w:pPr>
        <w:spacing w:after="0" w:line="240" w:lineRule="auto"/>
      </w:pPr>
      <w:r>
        <w:separator/>
      </w:r>
    </w:p>
  </w:footnote>
  <w:footnote w:type="continuationSeparator" w:id="0">
    <w:p w:rsidR="009F0802" w:rsidRDefault="009F0802" w:rsidP="005E6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CC1"/>
    <w:multiLevelType w:val="hybridMultilevel"/>
    <w:tmpl w:val="8312B308"/>
    <w:lvl w:ilvl="0" w:tplc="AD98550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AA63D2"/>
    <w:multiLevelType w:val="hybridMultilevel"/>
    <w:tmpl w:val="795C441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2D0B99"/>
    <w:multiLevelType w:val="hybridMultilevel"/>
    <w:tmpl w:val="3A86B1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38373B"/>
    <w:multiLevelType w:val="hybridMultilevel"/>
    <w:tmpl w:val="34F2A940"/>
    <w:lvl w:ilvl="0" w:tplc="9544C81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B351CE"/>
    <w:multiLevelType w:val="hybridMultilevel"/>
    <w:tmpl w:val="3F983854"/>
    <w:lvl w:ilvl="0" w:tplc="BE98810C">
      <w:start w:val="15"/>
      <w:numFmt w:val="bullet"/>
      <w:lvlText w:val="-"/>
      <w:lvlJc w:val="left"/>
      <w:pPr>
        <w:ind w:left="347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C82443"/>
    <w:multiLevelType w:val="hybridMultilevel"/>
    <w:tmpl w:val="F0A6A4FC"/>
    <w:lvl w:ilvl="0" w:tplc="19D6AE0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0235AC"/>
    <w:multiLevelType w:val="hybridMultilevel"/>
    <w:tmpl w:val="7D465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DC"/>
    <w:rsid w:val="00025F66"/>
    <w:rsid w:val="000420C0"/>
    <w:rsid w:val="00087B02"/>
    <w:rsid w:val="00094538"/>
    <w:rsid w:val="000A5562"/>
    <w:rsid w:val="000B1444"/>
    <w:rsid w:val="000C0237"/>
    <w:rsid w:val="000E44C8"/>
    <w:rsid w:val="00127454"/>
    <w:rsid w:val="00157C8D"/>
    <w:rsid w:val="001601EE"/>
    <w:rsid w:val="00183E56"/>
    <w:rsid w:val="00193EAE"/>
    <w:rsid w:val="001B04EC"/>
    <w:rsid w:val="001C7141"/>
    <w:rsid w:val="001F53AF"/>
    <w:rsid w:val="00206C48"/>
    <w:rsid w:val="002107FC"/>
    <w:rsid w:val="00223AD7"/>
    <w:rsid w:val="00260D84"/>
    <w:rsid w:val="00262A10"/>
    <w:rsid w:val="00286A35"/>
    <w:rsid w:val="00295918"/>
    <w:rsid w:val="002C7EE2"/>
    <w:rsid w:val="003031CB"/>
    <w:rsid w:val="00321C3F"/>
    <w:rsid w:val="00336944"/>
    <w:rsid w:val="0034080D"/>
    <w:rsid w:val="0034203E"/>
    <w:rsid w:val="00344B47"/>
    <w:rsid w:val="00361996"/>
    <w:rsid w:val="00396FBF"/>
    <w:rsid w:val="00402359"/>
    <w:rsid w:val="00417295"/>
    <w:rsid w:val="00421799"/>
    <w:rsid w:val="00441AB9"/>
    <w:rsid w:val="00454E56"/>
    <w:rsid w:val="00482FD4"/>
    <w:rsid w:val="00487442"/>
    <w:rsid w:val="004C0568"/>
    <w:rsid w:val="004C3FDC"/>
    <w:rsid w:val="004D72C9"/>
    <w:rsid w:val="004E40FD"/>
    <w:rsid w:val="005219B9"/>
    <w:rsid w:val="00522DA2"/>
    <w:rsid w:val="005436AC"/>
    <w:rsid w:val="00556E2D"/>
    <w:rsid w:val="00575707"/>
    <w:rsid w:val="005913A3"/>
    <w:rsid w:val="005940CE"/>
    <w:rsid w:val="005B4069"/>
    <w:rsid w:val="005E62A2"/>
    <w:rsid w:val="005E6F92"/>
    <w:rsid w:val="006072DA"/>
    <w:rsid w:val="00623A90"/>
    <w:rsid w:val="00640414"/>
    <w:rsid w:val="006440D1"/>
    <w:rsid w:val="006446CA"/>
    <w:rsid w:val="00651666"/>
    <w:rsid w:val="00657720"/>
    <w:rsid w:val="006A1054"/>
    <w:rsid w:val="006C68AF"/>
    <w:rsid w:val="006E026F"/>
    <w:rsid w:val="006F481E"/>
    <w:rsid w:val="006F497A"/>
    <w:rsid w:val="00704AB9"/>
    <w:rsid w:val="007102E5"/>
    <w:rsid w:val="007279ED"/>
    <w:rsid w:val="007576D7"/>
    <w:rsid w:val="007A5A9A"/>
    <w:rsid w:val="007A65ED"/>
    <w:rsid w:val="007D6741"/>
    <w:rsid w:val="007F4338"/>
    <w:rsid w:val="00800790"/>
    <w:rsid w:val="00860195"/>
    <w:rsid w:val="00875310"/>
    <w:rsid w:val="008847AE"/>
    <w:rsid w:val="00887DE5"/>
    <w:rsid w:val="008A3F40"/>
    <w:rsid w:val="008E5F3B"/>
    <w:rsid w:val="00941E20"/>
    <w:rsid w:val="00944953"/>
    <w:rsid w:val="00955F33"/>
    <w:rsid w:val="009751A7"/>
    <w:rsid w:val="00977F54"/>
    <w:rsid w:val="009A0239"/>
    <w:rsid w:val="009B06B5"/>
    <w:rsid w:val="009B408F"/>
    <w:rsid w:val="009E12C0"/>
    <w:rsid w:val="009F0802"/>
    <w:rsid w:val="009F1203"/>
    <w:rsid w:val="00A26F9E"/>
    <w:rsid w:val="00A309B9"/>
    <w:rsid w:val="00A57593"/>
    <w:rsid w:val="00A976DF"/>
    <w:rsid w:val="00AA2CB7"/>
    <w:rsid w:val="00AD4B26"/>
    <w:rsid w:val="00AF2E75"/>
    <w:rsid w:val="00AF5A33"/>
    <w:rsid w:val="00B02788"/>
    <w:rsid w:val="00B07970"/>
    <w:rsid w:val="00B11B03"/>
    <w:rsid w:val="00B17400"/>
    <w:rsid w:val="00B53653"/>
    <w:rsid w:val="00B638DD"/>
    <w:rsid w:val="00B85E0B"/>
    <w:rsid w:val="00BB4070"/>
    <w:rsid w:val="00C04025"/>
    <w:rsid w:val="00C10875"/>
    <w:rsid w:val="00C343C9"/>
    <w:rsid w:val="00C405CB"/>
    <w:rsid w:val="00C540C4"/>
    <w:rsid w:val="00C649C2"/>
    <w:rsid w:val="00C708BA"/>
    <w:rsid w:val="00C77BCC"/>
    <w:rsid w:val="00C94528"/>
    <w:rsid w:val="00CA5618"/>
    <w:rsid w:val="00CC757C"/>
    <w:rsid w:val="00CF1FD8"/>
    <w:rsid w:val="00D00948"/>
    <w:rsid w:val="00D666D9"/>
    <w:rsid w:val="00D91088"/>
    <w:rsid w:val="00DD4DCC"/>
    <w:rsid w:val="00DD6437"/>
    <w:rsid w:val="00DF5D61"/>
    <w:rsid w:val="00E13192"/>
    <w:rsid w:val="00E52970"/>
    <w:rsid w:val="00E52F31"/>
    <w:rsid w:val="00EC1974"/>
    <w:rsid w:val="00EC3150"/>
    <w:rsid w:val="00F069B3"/>
    <w:rsid w:val="00F57A21"/>
    <w:rsid w:val="00F80C6A"/>
    <w:rsid w:val="00F8121E"/>
    <w:rsid w:val="00F83D0D"/>
    <w:rsid w:val="00F9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CB"/>
  </w:style>
  <w:style w:type="paragraph" w:styleId="1">
    <w:name w:val="heading 1"/>
    <w:basedOn w:val="a"/>
    <w:next w:val="a"/>
    <w:link w:val="10"/>
    <w:uiPriority w:val="9"/>
    <w:qFormat/>
    <w:rsid w:val="00C540C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ED"/>
    <w:pPr>
      <w:ind w:left="720"/>
      <w:contextualSpacing/>
    </w:pPr>
  </w:style>
  <w:style w:type="table" w:styleId="a4">
    <w:name w:val="Table Grid"/>
    <w:basedOn w:val="a1"/>
    <w:uiPriority w:val="39"/>
    <w:rsid w:val="00094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F92"/>
  </w:style>
  <w:style w:type="paragraph" w:styleId="a7">
    <w:name w:val="footer"/>
    <w:basedOn w:val="a"/>
    <w:link w:val="a8"/>
    <w:uiPriority w:val="99"/>
    <w:unhideWhenUsed/>
    <w:rsid w:val="005E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F92"/>
  </w:style>
  <w:style w:type="paragraph" w:styleId="a9">
    <w:name w:val="Balloon Text"/>
    <w:basedOn w:val="a"/>
    <w:link w:val="aa"/>
    <w:uiPriority w:val="99"/>
    <w:semiHidden/>
    <w:unhideWhenUsed/>
    <w:rsid w:val="0018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E56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6F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F48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40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CB"/>
  </w:style>
  <w:style w:type="paragraph" w:styleId="1">
    <w:name w:val="heading 1"/>
    <w:basedOn w:val="a"/>
    <w:next w:val="a"/>
    <w:link w:val="10"/>
    <w:uiPriority w:val="9"/>
    <w:qFormat/>
    <w:rsid w:val="00C540C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ED"/>
    <w:pPr>
      <w:ind w:left="720"/>
      <w:contextualSpacing/>
    </w:pPr>
  </w:style>
  <w:style w:type="table" w:styleId="a4">
    <w:name w:val="Table Grid"/>
    <w:basedOn w:val="a1"/>
    <w:uiPriority w:val="39"/>
    <w:rsid w:val="00094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F92"/>
  </w:style>
  <w:style w:type="paragraph" w:styleId="a7">
    <w:name w:val="footer"/>
    <w:basedOn w:val="a"/>
    <w:link w:val="a8"/>
    <w:uiPriority w:val="99"/>
    <w:unhideWhenUsed/>
    <w:rsid w:val="005E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F92"/>
  </w:style>
  <w:style w:type="paragraph" w:styleId="a9">
    <w:name w:val="Balloon Text"/>
    <w:basedOn w:val="a"/>
    <w:link w:val="aa"/>
    <w:uiPriority w:val="99"/>
    <w:semiHidden/>
    <w:unhideWhenUsed/>
    <w:rsid w:val="0018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E56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6F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F48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40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7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A9BE32-7A19-4904-9AF9-EE528125700C}" type="doc">
      <dgm:prSet loTypeId="urn:microsoft.com/office/officeart/2005/8/layout/list1" loCatId="list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95BE712C-E84A-482C-A16D-662F0312F5D5}">
      <dgm:prSet phldrT="[Текст]" custT="1"/>
      <dgm:spPr/>
      <dgm:t>
        <a:bodyPr/>
        <a:lstStyle/>
        <a:p>
          <a:pPr algn="just"/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КАК ПРОИЗВОДИТСЯ ВЫПЛАТА ПОСОБИЙ ПРИ СМЕРТИ ПОЛУЧАТЕЛЕЙ  ПЕНСИОННЫХ ВЫПЛАТ (</a:t>
          </a:r>
          <a:r>
            <a:rPr lang="ru-RU" sz="1100" b="1" u="sng">
              <a:latin typeface="Times New Roman" panose="02020603050405020304" pitchFamily="18" charset="0"/>
              <a:cs typeface="Times New Roman" panose="02020603050405020304" pitchFamily="18" charset="0"/>
            </a:rPr>
            <a:t>ПОГРЕБЕНИЕ</a:t>
          </a:r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r>
            <a:rPr lang="ru-RU" sz="1100" b="1" i="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</a:p>
      </dgm:t>
    </dgm:pt>
    <dgm:pt modelId="{F39873E0-5D0C-4DAE-BAE4-4D72EE6C42D7}" type="parTrans" cxnId="{2F138601-2FEB-47AD-BD1A-4D7DCC6DC3D4}">
      <dgm:prSet/>
      <dgm:spPr/>
      <dgm:t>
        <a:bodyPr/>
        <a:lstStyle/>
        <a:p>
          <a:endParaRPr lang="ru-RU"/>
        </a:p>
      </dgm:t>
    </dgm:pt>
    <dgm:pt modelId="{C37F13FE-929F-436D-8B02-96EB94B873FA}" type="sibTrans" cxnId="{2F138601-2FEB-47AD-BD1A-4D7DCC6DC3D4}">
      <dgm:prSet/>
      <dgm:spPr/>
      <dgm:t>
        <a:bodyPr/>
        <a:lstStyle/>
        <a:p>
          <a:endParaRPr lang="ru-RU"/>
        </a:p>
      </dgm:t>
    </dgm:pt>
    <dgm:pt modelId="{2D691EA3-E9D8-4F72-AEF1-126269504258}">
      <dgm:prSet phldrT="[Текст]" custT="1"/>
      <dgm:spPr/>
      <dgm:t>
        <a:bodyPr/>
        <a:lstStyle/>
        <a:p>
          <a:pPr algn="just"/>
          <a:r>
            <a:rPr lang="ru-RU" sz="1050" b="0"/>
            <a:t>Согласно </a:t>
          </a:r>
          <a:r>
            <a:rPr lang="ru-RU" sz="1050"/>
            <a:t>действующего законодательства выплата пенсий и пособий осуществляется по месяц смерти включительно.</a:t>
          </a:r>
          <a:endParaRPr lang="ru-RU" sz="1050" b="0"/>
        </a:p>
      </dgm:t>
    </dgm:pt>
    <dgm:pt modelId="{52639DA5-9D51-44B5-8AA4-27AD11C26CA2}" type="parTrans" cxnId="{663045D3-7128-4D10-9AB5-4CC183885885}">
      <dgm:prSet/>
      <dgm:spPr/>
      <dgm:t>
        <a:bodyPr/>
        <a:lstStyle/>
        <a:p>
          <a:endParaRPr lang="ru-RU"/>
        </a:p>
      </dgm:t>
    </dgm:pt>
    <dgm:pt modelId="{C0C92B04-F2E4-4F18-A95E-F7B9B6B6B2B1}" type="sibTrans" cxnId="{663045D3-7128-4D10-9AB5-4CC183885885}">
      <dgm:prSet/>
      <dgm:spPr/>
      <dgm:t>
        <a:bodyPr/>
        <a:lstStyle/>
        <a:p>
          <a:endParaRPr lang="ru-RU"/>
        </a:p>
      </dgm:t>
    </dgm:pt>
    <dgm:pt modelId="{5CE82940-ABBE-4694-87C0-0D84D70F39E6}">
      <dgm:prSet phldrT="[Текст]" custT="1"/>
      <dgm:spPr/>
      <dgm:t>
        <a:bodyPr/>
        <a:lstStyle/>
        <a:p>
          <a:pPr algn="just"/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В КАКИХ СЛУЧАЯХ ПРИОСТАНАВЛИВАЕТСЯ  ВЫПЛАТА ПЕНСИЙ И ПОСОБИЙ</a:t>
          </a:r>
          <a:r>
            <a:rPr lang="ru-RU" sz="1100" b="1" i="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</a:p>
      </dgm:t>
    </dgm:pt>
    <dgm:pt modelId="{18A757D8-0BE7-4D85-A21F-34A7C95FC77F}" type="sibTrans" cxnId="{C1528002-FCBE-43CD-AC66-66ACD48D0160}">
      <dgm:prSet/>
      <dgm:spPr/>
      <dgm:t>
        <a:bodyPr/>
        <a:lstStyle/>
        <a:p>
          <a:endParaRPr lang="ru-RU"/>
        </a:p>
      </dgm:t>
    </dgm:pt>
    <dgm:pt modelId="{3B452416-F9E5-4DE0-8F7F-587BAAFA3BAB}" type="parTrans" cxnId="{C1528002-FCBE-43CD-AC66-66ACD48D0160}">
      <dgm:prSet/>
      <dgm:spPr/>
      <dgm:t>
        <a:bodyPr/>
        <a:lstStyle/>
        <a:p>
          <a:endParaRPr lang="ru-RU"/>
        </a:p>
      </dgm:t>
    </dgm:pt>
    <dgm:pt modelId="{6E6EC3EB-7FAD-40D8-BBE3-725B7DC129AA}">
      <dgm:prSet phldrT="[Текст]" custT="1"/>
      <dgm:spPr/>
      <dgm:t>
        <a:bodyPr/>
        <a:lstStyle/>
        <a:p>
          <a:pPr algn="l"/>
          <a:r>
            <a:rPr lang="ru-RU" sz="1050"/>
            <a:t>Отделение Госкорпорации на основании решения уполномоченного органа приостанавливает выплату пособий с первого числа месяца, следующего за месяцем поступления сведений: 								1) об отсутствии расходных операций 3 и более месяцев по банковскому счету получателя, представляемых уполномоченной организацией по выдаче пенсий и пособий;										2) об истечении срока действия документа, удостоверяющего личность иностранца или лица без гражданства, оралмана, в том числе из информационных систем;</a:t>
          </a:r>
          <a:endParaRPr lang="ru-RU" sz="1200" b="0"/>
        </a:p>
      </dgm:t>
    </dgm:pt>
    <dgm:pt modelId="{25FEDBC0-6177-4C6A-BBDB-79AD59D68D32}" type="parTrans" cxnId="{2F9A3241-1EA6-41E2-A2B8-18DE365AB279}">
      <dgm:prSet/>
      <dgm:spPr/>
      <dgm:t>
        <a:bodyPr/>
        <a:lstStyle/>
        <a:p>
          <a:endParaRPr lang="ru-RU"/>
        </a:p>
      </dgm:t>
    </dgm:pt>
    <dgm:pt modelId="{45757CD5-E7F7-4348-BEEB-82D392ED6DBC}" type="sibTrans" cxnId="{2F9A3241-1EA6-41E2-A2B8-18DE365AB279}">
      <dgm:prSet/>
      <dgm:spPr/>
      <dgm:t>
        <a:bodyPr/>
        <a:lstStyle/>
        <a:p>
          <a:endParaRPr lang="ru-RU"/>
        </a:p>
      </dgm:t>
    </dgm:pt>
    <dgm:pt modelId="{099A0E29-2685-46AD-B4B5-2F5F537674B1}">
      <dgm:prSet phldrT="[Текст]" custT="1"/>
      <dgm:spPr/>
      <dgm:t>
        <a:bodyPr/>
        <a:lstStyle/>
        <a:p>
          <a:pPr algn="just"/>
          <a:r>
            <a:rPr lang="ru-RU" sz="1050"/>
            <a:t>При этом, отделение Госкорпорации на основании решения уполномоченного органа прекращает выплату пенсий и пособий с первого числа месяца, следующего за месяцем поступления сведений о смерти, в том числе из информационных систем.</a:t>
          </a:r>
          <a:endParaRPr lang="ru-RU" sz="1050" b="0"/>
        </a:p>
      </dgm:t>
    </dgm:pt>
    <dgm:pt modelId="{4C83C33B-61B2-44A6-A953-7C2BA17759D8}" type="parTrans" cxnId="{B36DC648-07A2-426B-AABC-DB6203DF6AD0}">
      <dgm:prSet/>
      <dgm:spPr/>
      <dgm:t>
        <a:bodyPr/>
        <a:lstStyle/>
        <a:p>
          <a:endParaRPr lang="ru-RU"/>
        </a:p>
      </dgm:t>
    </dgm:pt>
    <dgm:pt modelId="{A3EC3EA1-EA50-4760-93A1-4580D1DD4FCB}" type="sibTrans" cxnId="{B36DC648-07A2-426B-AABC-DB6203DF6AD0}">
      <dgm:prSet/>
      <dgm:spPr/>
      <dgm:t>
        <a:bodyPr/>
        <a:lstStyle/>
        <a:p>
          <a:endParaRPr lang="ru-RU"/>
        </a:p>
      </dgm:t>
    </dgm:pt>
    <dgm:pt modelId="{039B7B13-8D7B-4957-87FB-EDE9C431FA94}">
      <dgm:prSet phldrT="[Текст]" custT="1"/>
      <dgm:spPr/>
      <dgm:t>
        <a:bodyPr/>
        <a:lstStyle/>
        <a:p>
          <a:pPr algn="just"/>
          <a:r>
            <a:rPr lang="ru-RU" sz="1050"/>
            <a:t>В случае поздней регистрации смерти в органах юстиции, отделение Госкорпорации проводит работу по организации возврата излишне перечисленных сумм пенсий и пособий в республиканский бюджет в добровольном или судебном порядке</a:t>
          </a:r>
          <a:r>
            <a:rPr lang="ru-RU" sz="1050" b="1"/>
            <a:t>.</a:t>
          </a:r>
          <a:endParaRPr lang="ru-RU" sz="1050" b="0"/>
        </a:p>
      </dgm:t>
    </dgm:pt>
    <dgm:pt modelId="{F491F63E-2017-436E-81C0-F199677B2135}" type="parTrans" cxnId="{D8D903CC-B12E-42B0-B713-00E7CFAFC067}">
      <dgm:prSet/>
      <dgm:spPr/>
      <dgm:t>
        <a:bodyPr/>
        <a:lstStyle/>
        <a:p>
          <a:endParaRPr lang="ru-RU"/>
        </a:p>
      </dgm:t>
    </dgm:pt>
    <dgm:pt modelId="{3C078FB2-F07A-4F75-B63F-521552116F1D}" type="sibTrans" cxnId="{D8D903CC-B12E-42B0-B713-00E7CFAFC067}">
      <dgm:prSet/>
      <dgm:spPr/>
      <dgm:t>
        <a:bodyPr/>
        <a:lstStyle/>
        <a:p>
          <a:endParaRPr lang="ru-RU"/>
        </a:p>
      </dgm:t>
    </dgm:pt>
    <dgm:pt modelId="{00CCD7C1-B02E-4A07-9E8A-98820BFD317C}">
      <dgm:prSet custT="1"/>
      <dgm:spPr/>
      <dgm:t>
        <a:bodyPr/>
        <a:lstStyle/>
        <a:p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КАК ПРОИЗВОДЯТСЯ  УДЕРЖАНИЯ ИЗ ПЕНСИОННЫХ ВЫПЛАТ И ПОСОБИЙ?</a:t>
          </a:r>
        </a:p>
      </dgm:t>
    </dgm:pt>
    <dgm:pt modelId="{D4787AA3-74A9-4AB9-8D60-C09CC16CD3B1}" type="parTrans" cxnId="{6621232D-B2EB-4CA7-8D12-30A8C9A9A7C3}">
      <dgm:prSet/>
      <dgm:spPr/>
      <dgm:t>
        <a:bodyPr/>
        <a:lstStyle/>
        <a:p>
          <a:endParaRPr lang="ru-RU"/>
        </a:p>
      </dgm:t>
    </dgm:pt>
    <dgm:pt modelId="{BF4905DE-669B-4F5F-BCC6-A988B9F0A40C}" type="sibTrans" cxnId="{6621232D-B2EB-4CA7-8D12-30A8C9A9A7C3}">
      <dgm:prSet/>
      <dgm:spPr/>
      <dgm:t>
        <a:bodyPr/>
        <a:lstStyle/>
        <a:p>
          <a:endParaRPr lang="ru-RU"/>
        </a:p>
      </dgm:t>
    </dgm:pt>
    <dgm:pt modelId="{E60D6051-549C-4B52-8C6B-C1AF6B8C4307}">
      <dgm:prSet custT="1"/>
      <dgm:spPr/>
      <dgm:t>
        <a:bodyPr/>
        <a:lstStyle/>
        <a:p>
          <a:pPr algn="just"/>
          <a:r>
            <a:rPr lang="ru-RU" sz="1100"/>
            <a:t>Удержания  из пенсий и пособий могут производиться в порядке исполнительного производства и в случае поступления заявления получателя на удержание из пенсий и пособий. Удержание производится не более 50%  от причитающейся к выплате суммы пенсионных выплат и  25 % от причитающейся к выплате суммы пособий.</a:t>
          </a:r>
        </a:p>
      </dgm:t>
    </dgm:pt>
    <dgm:pt modelId="{B6B876BD-2F97-4F1E-9437-1A5AF6DCAE23}" type="parTrans" cxnId="{A32C80A4-4299-4D42-92A7-2B3CEEB40A5D}">
      <dgm:prSet/>
      <dgm:spPr/>
      <dgm:t>
        <a:bodyPr/>
        <a:lstStyle/>
        <a:p>
          <a:endParaRPr lang="ru-RU"/>
        </a:p>
      </dgm:t>
    </dgm:pt>
    <dgm:pt modelId="{FB62346B-9A2A-4A2F-B58C-0F371F3081BD}" type="sibTrans" cxnId="{A32C80A4-4299-4D42-92A7-2B3CEEB40A5D}">
      <dgm:prSet/>
      <dgm:spPr/>
      <dgm:t>
        <a:bodyPr/>
        <a:lstStyle/>
        <a:p>
          <a:endParaRPr lang="ru-RU"/>
        </a:p>
      </dgm:t>
    </dgm:pt>
    <dgm:pt modelId="{27352E00-172B-4C55-9203-BAA303232317}">
      <dgm:prSet custT="1"/>
      <dgm:spPr/>
      <dgm:t>
        <a:bodyPr/>
        <a:lstStyle/>
        <a:p>
          <a:pPr algn="just"/>
          <a:r>
            <a:rPr lang="ru-RU" sz="1100"/>
            <a:t>Не подлежат удержанию суммы, излишне выплаченные в виде пособий по вине органов, назначающих и выплачивающих пособия.</a:t>
          </a:r>
        </a:p>
      </dgm:t>
    </dgm:pt>
    <dgm:pt modelId="{B708127A-72C7-4631-8A93-C5EA8601CB8B}" type="parTrans" cxnId="{6C4D562C-0730-494F-A0EF-DFF433773D8C}">
      <dgm:prSet/>
      <dgm:spPr/>
      <dgm:t>
        <a:bodyPr/>
        <a:lstStyle/>
        <a:p>
          <a:endParaRPr lang="ru-RU"/>
        </a:p>
      </dgm:t>
    </dgm:pt>
    <dgm:pt modelId="{0D399CFB-960B-4906-B751-03CAD3D11E95}" type="sibTrans" cxnId="{6C4D562C-0730-494F-A0EF-DFF433773D8C}">
      <dgm:prSet/>
      <dgm:spPr/>
      <dgm:t>
        <a:bodyPr/>
        <a:lstStyle/>
        <a:p>
          <a:endParaRPr lang="ru-RU"/>
        </a:p>
      </dgm:t>
    </dgm:pt>
    <dgm:pt modelId="{C50697A0-6512-458D-A551-DBC70C7981AF}">
      <dgm:prSet phldrT="[Текст]" custT="1"/>
      <dgm:spPr/>
      <dgm:t>
        <a:bodyPr/>
        <a:lstStyle/>
        <a:p>
          <a:pPr algn="just"/>
          <a:r>
            <a:rPr lang="ru-RU" sz="1050" b="0" i="1"/>
            <a:t>(Приказ Министра здравоохранения и социального развития РК от 14 апреля 2015 года № 223) http://adilet.zan.kz/rus/docs/V1500011110</a:t>
          </a:r>
          <a:endParaRPr lang="ru-RU" sz="1050" b="0"/>
        </a:p>
      </dgm:t>
    </dgm:pt>
    <dgm:pt modelId="{0D5B8F79-0D07-4B51-B580-995562C4CC79}" type="parTrans" cxnId="{2E413BD3-BA14-4443-A078-D077DAD887B3}">
      <dgm:prSet/>
      <dgm:spPr/>
    </dgm:pt>
    <dgm:pt modelId="{9FF498EC-25E9-435F-8CFF-249C399AF473}" type="sibTrans" cxnId="{2E413BD3-BA14-4443-A078-D077DAD887B3}">
      <dgm:prSet/>
      <dgm:spPr/>
    </dgm:pt>
    <dgm:pt modelId="{F71A8525-2A69-452C-A473-AE331B7519C3}">
      <dgm:prSet phldrT="[Текст]" custT="1"/>
      <dgm:spPr/>
      <dgm:t>
        <a:bodyPr/>
        <a:lstStyle/>
        <a:p>
          <a:pPr algn="just"/>
          <a:r>
            <a:rPr lang="ru-RU" sz="1050" b="0" i="1"/>
            <a:t>(Приказ Министра здравоохранения и социального развития РК от 14 апреля 2015 года №223) http://adilet.zan.kz/rus/docs/V1500011110</a:t>
          </a:r>
          <a:endParaRPr lang="ru-RU" sz="1050" b="0"/>
        </a:p>
      </dgm:t>
    </dgm:pt>
    <dgm:pt modelId="{81D86208-6D98-4124-B8C7-AF533E0FB6B1}" type="parTrans" cxnId="{672AECD9-090F-4B56-B758-2AB5ED28CB9E}">
      <dgm:prSet/>
      <dgm:spPr/>
    </dgm:pt>
    <dgm:pt modelId="{9C0024D1-9924-4083-8099-D3481F2C6B9D}" type="sibTrans" cxnId="{672AECD9-090F-4B56-B758-2AB5ED28CB9E}">
      <dgm:prSet/>
      <dgm:spPr/>
    </dgm:pt>
    <dgm:pt modelId="{B97252AF-695A-4421-965F-ECACA5E06F3F}">
      <dgm:prSet custT="1"/>
      <dgm:spPr/>
      <dgm:t>
        <a:bodyPr/>
        <a:lstStyle/>
        <a:p>
          <a:pPr algn="just"/>
          <a:r>
            <a:rPr lang="ru-RU" sz="1050" b="0" i="1"/>
            <a:t>(Закон Республики Казахстан от 16 июня 1997г. № 126).http://adilet.zan.kz/rus/docs/Z970000126_</a:t>
          </a:r>
          <a:endParaRPr lang="ru-RU" sz="1050" b="0"/>
        </a:p>
      </dgm:t>
    </dgm:pt>
    <dgm:pt modelId="{1D4BF3CC-617C-4426-98C4-11575615288E}" type="parTrans" cxnId="{5490641B-5026-44B8-95C5-E822D6B2EBBE}">
      <dgm:prSet/>
      <dgm:spPr/>
    </dgm:pt>
    <dgm:pt modelId="{0F6FE103-68F1-4743-AEEC-5764D24B6ADA}" type="sibTrans" cxnId="{5490641B-5026-44B8-95C5-E822D6B2EBBE}">
      <dgm:prSet/>
      <dgm:spPr/>
    </dgm:pt>
    <dgm:pt modelId="{EC13DCA6-D2CE-42CE-8E83-30027B814524}">
      <dgm:prSet custT="1"/>
      <dgm:spPr/>
      <dgm:t>
        <a:bodyPr/>
        <a:lstStyle/>
        <a:p>
          <a:pPr algn="just"/>
          <a:r>
            <a:rPr lang="ru-RU" sz="1050" b="0" i="1"/>
            <a:t>(Закон от 21 июня 2013 года № 105-V «О пенсионном обеспечении в  РК»)  http://adilet.zan.kz/rus/docs/Z1300000105</a:t>
          </a:r>
          <a:endParaRPr lang="ru-RU" sz="1050" b="0"/>
        </a:p>
      </dgm:t>
    </dgm:pt>
    <dgm:pt modelId="{04246EF4-A86A-4C8A-9725-4EBADAECD781}" type="parTrans" cxnId="{DDDAB5AA-DBB7-446E-AED9-8502E045F2D3}">
      <dgm:prSet/>
      <dgm:spPr/>
    </dgm:pt>
    <dgm:pt modelId="{079830E6-07CC-4CF3-A0E3-C43CCAD86525}" type="sibTrans" cxnId="{DDDAB5AA-DBB7-446E-AED9-8502E045F2D3}">
      <dgm:prSet/>
      <dgm:spPr/>
    </dgm:pt>
    <dgm:pt modelId="{93134F08-BBC8-41DB-B2BC-3B4000D6AB10}">
      <dgm:prSet custT="1"/>
      <dgm:spPr/>
      <dgm:t>
        <a:bodyPr/>
        <a:lstStyle/>
        <a:p>
          <a:pPr algn="just"/>
          <a:endParaRPr lang="ru-RU" sz="1100"/>
        </a:p>
      </dgm:t>
    </dgm:pt>
    <dgm:pt modelId="{19712320-6ED2-47A3-95C7-39FA01A254B2}" type="parTrans" cxnId="{29C5B22C-7182-428A-8746-C5C67FBAE105}">
      <dgm:prSet/>
      <dgm:spPr/>
    </dgm:pt>
    <dgm:pt modelId="{23480C8C-3B48-4FF2-AE30-7751A9B88EA2}" type="sibTrans" cxnId="{29C5B22C-7182-428A-8746-C5C67FBAE105}">
      <dgm:prSet/>
      <dgm:spPr/>
    </dgm:pt>
    <dgm:pt modelId="{5E0DA4F0-723B-42FC-9183-71CA4809932B}">
      <dgm:prSet phldrT="[Текст]" custT="1"/>
      <dgm:spPr/>
      <dgm:t>
        <a:bodyPr/>
        <a:lstStyle/>
        <a:p>
          <a:pPr algn="just"/>
          <a:r>
            <a:rPr lang="ru-RU" sz="1050"/>
            <a:t>	3) о выявлении факта выезда получателей пенсий и пособий на постоянное местожительство за пределы РК, в том числе из информационных систем;			4) о выявлении факта трудоустройства лиц, занятых уходом за детьми, братьями, сестрами или внуками умершего кормильца, в том числе из информационных систем;		5) об отчислении получателя государственного социального пособия по случаю потери кормильца старше восемнадцати лет из учебного заведения или о переводе его на заочную форму обучения, в том числе из информационных систем;			6) о выявлении факта утраты или выхода из гражданства РК до получения вида на жительство иностранца, в том числе из информационных систем и другие. </a:t>
          </a:r>
          <a:endParaRPr lang="ru-RU" sz="1050" b="0"/>
        </a:p>
      </dgm:t>
    </dgm:pt>
    <dgm:pt modelId="{6B1170EC-9EB6-479E-98D5-C7FC47FB1EB1}" type="parTrans" cxnId="{F50CB3E8-F536-4B6F-BD25-88E2BB33384D}">
      <dgm:prSet/>
      <dgm:spPr/>
    </dgm:pt>
    <dgm:pt modelId="{27EDA044-06CD-4D40-AED2-FBA70E4F2C02}" type="sibTrans" cxnId="{F50CB3E8-F536-4B6F-BD25-88E2BB33384D}">
      <dgm:prSet/>
      <dgm:spPr/>
    </dgm:pt>
    <dgm:pt modelId="{B3B7249F-5757-4A7C-BEF7-71348D7593BE}" type="pres">
      <dgm:prSet presAssocID="{71A9BE32-7A19-4904-9AF9-EE528125700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CDE6102-FD28-428A-95DA-6DCB55518C01}" type="pres">
      <dgm:prSet presAssocID="{5CE82940-ABBE-4694-87C0-0D84D70F39E6}" presName="parentLin" presStyleCnt="0"/>
      <dgm:spPr/>
      <dgm:t>
        <a:bodyPr/>
        <a:lstStyle/>
        <a:p>
          <a:endParaRPr lang="ru-RU"/>
        </a:p>
      </dgm:t>
    </dgm:pt>
    <dgm:pt modelId="{B081BBCB-7BE3-4456-B937-9973AB502D49}" type="pres">
      <dgm:prSet presAssocID="{5CE82940-ABBE-4694-87C0-0D84D70F39E6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9E2351A8-7CCA-46F2-B1DD-4037B53D5622}" type="pres">
      <dgm:prSet presAssocID="{5CE82940-ABBE-4694-87C0-0D84D70F39E6}" presName="parentText" presStyleLbl="node1" presStyleIdx="0" presStyleCnt="3" custScaleX="143611" custScaleY="76456" custLinFactNeighborX="3067" custLinFactNeighborY="-322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8FFD47-EC51-48E9-8DFF-57F2941F82F1}" type="pres">
      <dgm:prSet presAssocID="{5CE82940-ABBE-4694-87C0-0D84D70F39E6}" presName="negativeSpace" presStyleCnt="0"/>
      <dgm:spPr/>
      <dgm:t>
        <a:bodyPr/>
        <a:lstStyle/>
        <a:p>
          <a:endParaRPr lang="ru-RU"/>
        </a:p>
      </dgm:t>
    </dgm:pt>
    <dgm:pt modelId="{12B4A977-5FA6-4A07-802C-AA6D0EEB7777}" type="pres">
      <dgm:prSet presAssocID="{5CE82940-ABBE-4694-87C0-0D84D70F39E6}" presName="childText" presStyleLbl="conFgAcc1" presStyleIdx="0" presStyleCnt="3" custScaleY="108554" custLinFactY="1083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01E595-CDAE-41C2-83A2-E97AAE0A59CA}" type="pres">
      <dgm:prSet presAssocID="{18A757D8-0BE7-4D85-A21F-34A7C95FC77F}" presName="spaceBetweenRectangles" presStyleCnt="0"/>
      <dgm:spPr/>
      <dgm:t>
        <a:bodyPr/>
        <a:lstStyle/>
        <a:p>
          <a:endParaRPr lang="ru-RU"/>
        </a:p>
      </dgm:t>
    </dgm:pt>
    <dgm:pt modelId="{A7A03A6C-FA4A-43A9-9F9C-B444827EE848}" type="pres">
      <dgm:prSet presAssocID="{95BE712C-E84A-482C-A16D-662F0312F5D5}" presName="parentLin" presStyleCnt="0"/>
      <dgm:spPr/>
      <dgm:t>
        <a:bodyPr/>
        <a:lstStyle/>
        <a:p>
          <a:endParaRPr lang="ru-RU"/>
        </a:p>
      </dgm:t>
    </dgm:pt>
    <dgm:pt modelId="{5259F152-50FC-4229-A205-B1BB2F96A4AA}" type="pres">
      <dgm:prSet presAssocID="{95BE712C-E84A-482C-A16D-662F0312F5D5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B0442031-1208-42B2-A3FD-9CCB45596D9B}" type="pres">
      <dgm:prSet presAssocID="{95BE712C-E84A-482C-A16D-662F0312F5D5}" presName="parentText" presStyleLbl="node1" presStyleIdx="1" presStyleCnt="3" custScaleX="143921" custScaleY="67112" custLinFactNeighborX="-12270" custLinFactNeighborY="-2823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27F0C9-DDC6-49B3-9103-D8A078D859CC}" type="pres">
      <dgm:prSet presAssocID="{95BE712C-E84A-482C-A16D-662F0312F5D5}" presName="negativeSpace" presStyleCnt="0"/>
      <dgm:spPr/>
      <dgm:t>
        <a:bodyPr/>
        <a:lstStyle/>
        <a:p>
          <a:endParaRPr lang="ru-RU"/>
        </a:p>
      </dgm:t>
    </dgm:pt>
    <dgm:pt modelId="{27F5C498-568F-4B2D-90F9-32B945494BF7}" type="pres">
      <dgm:prSet presAssocID="{95BE712C-E84A-482C-A16D-662F0312F5D5}" presName="childText" presStyleLbl="conFgAcc1" presStyleIdx="1" presStyleCnt="3" custScaleY="89071" custLinFactNeighborY="260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BEE88D-EC12-4C80-AA12-CC64AC80795B}" type="pres">
      <dgm:prSet presAssocID="{C37F13FE-929F-436D-8B02-96EB94B873FA}" presName="spaceBetweenRectangles" presStyleCnt="0"/>
      <dgm:spPr/>
    </dgm:pt>
    <dgm:pt modelId="{2F8BA292-0E79-4838-8514-3FC91B1B76FA}" type="pres">
      <dgm:prSet presAssocID="{00CCD7C1-B02E-4A07-9E8A-98820BFD317C}" presName="parentLin" presStyleCnt="0"/>
      <dgm:spPr/>
    </dgm:pt>
    <dgm:pt modelId="{5BDF08E0-3CDC-465D-A952-5533760DCC30}" type="pres">
      <dgm:prSet presAssocID="{00CCD7C1-B02E-4A07-9E8A-98820BFD317C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F749E0E5-9211-485E-8D7B-9366A6AE8C84}" type="pres">
      <dgm:prSet presAssocID="{00CCD7C1-B02E-4A07-9E8A-98820BFD317C}" presName="parentText" presStyleLbl="node1" presStyleIdx="2" presStyleCnt="3" custScaleX="142857" custScaleY="68908" custLinFactNeighborX="-25338" custLinFactNeighborY="-1505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BDB0D7-9605-45E4-8C01-7BDCA09949B7}" type="pres">
      <dgm:prSet presAssocID="{00CCD7C1-B02E-4A07-9E8A-98820BFD317C}" presName="negativeSpace" presStyleCnt="0"/>
      <dgm:spPr/>
    </dgm:pt>
    <dgm:pt modelId="{E2559638-7341-4614-8878-5CF2B8B0E80A}" type="pres">
      <dgm:prSet presAssocID="{00CCD7C1-B02E-4A07-9E8A-98820BFD317C}" presName="childText" presStyleLbl="conFgAcc1" presStyleIdx="2" presStyleCnt="3" custScaleX="99693" custScaleY="103578" custLinFactNeighborX="-307" custLinFactNeighborY="21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E413BD3-BA14-4443-A078-D077DAD887B3}" srcId="{5CE82940-ABBE-4694-87C0-0D84D70F39E6}" destId="{C50697A0-6512-458D-A551-DBC70C7981AF}" srcOrd="2" destOrd="0" parTransId="{0D5B8F79-0D07-4B51-B580-995562C4CC79}" sibTransId="{9FF498EC-25E9-435F-8CFF-249C399AF473}"/>
    <dgm:cxn modelId="{6039D24A-ACC9-4B7C-BAA1-09EF51A84282}" type="presOf" srcId="{099A0E29-2685-46AD-B4B5-2F5F537674B1}" destId="{27F5C498-568F-4B2D-90F9-32B945494BF7}" srcOrd="0" destOrd="1" presId="urn:microsoft.com/office/officeart/2005/8/layout/list1"/>
    <dgm:cxn modelId="{A4527B99-C9FD-47BF-BED6-1CE9F16669E7}" type="presOf" srcId="{6E6EC3EB-7FAD-40D8-BBE3-725B7DC129AA}" destId="{12B4A977-5FA6-4A07-802C-AA6D0EEB7777}" srcOrd="0" destOrd="0" presId="urn:microsoft.com/office/officeart/2005/8/layout/list1"/>
    <dgm:cxn modelId="{2F9A3241-1EA6-41E2-A2B8-18DE365AB279}" srcId="{5CE82940-ABBE-4694-87C0-0D84D70F39E6}" destId="{6E6EC3EB-7FAD-40D8-BBE3-725B7DC129AA}" srcOrd="0" destOrd="0" parTransId="{25FEDBC0-6177-4C6A-BBDB-79AD59D68D32}" sibTransId="{45757CD5-E7F7-4348-BEEB-82D392ED6DBC}"/>
    <dgm:cxn modelId="{663045D3-7128-4D10-9AB5-4CC183885885}" srcId="{95BE712C-E84A-482C-A16D-662F0312F5D5}" destId="{2D691EA3-E9D8-4F72-AEF1-126269504258}" srcOrd="0" destOrd="0" parTransId="{52639DA5-9D51-44B5-8AA4-27AD11C26CA2}" sibTransId="{C0C92B04-F2E4-4F18-A95E-F7B9B6B6B2B1}"/>
    <dgm:cxn modelId="{23350130-C1BF-4407-A55C-D68FA9AE1DEC}" type="presOf" srcId="{5CE82940-ABBE-4694-87C0-0D84D70F39E6}" destId="{B081BBCB-7BE3-4456-B937-9973AB502D49}" srcOrd="0" destOrd="0" presId="urn:microsoft.com/office/officeart/2005/8/layout/list1"/>
    <dgm:cxn modelId="{C2F10A65-756F-4DA2-93D2-6599B7030C5C}" type="presOf" srcId="{93134F08-BBC8-41DB-B2BC-3B4000D6AB10}" destId="{E2559638-7341-4614-8878-5CF2B8B0E80A}" srcOrd="0" destOrd="0" presId="urn:microsoft.com/office/officeart/2005/8/layout/list1"/>
    <dgm:cxn modelId="{6C4D562C-0730-494F-A0EF-DFF433773D8C}" srcId="{00CCD7C1-B02E-4A07-9E8A-98820BFD317C}" destId="{27352E00-172B-4C55-9203-BAA303232317}" srcOrd="2" destOrd="0" parTransId="{B708127A-72C7-4631-8A93-C5EA8601CB8B}" sibTransId="{0D399CFB-960B-4906-B751-03CAD3D11E95}"/>
    <dgm:cxn modelId="{2B4350C5-6E4A-4148-9A06-1038B47BF77D}" type="presOf" srcId="{00CCD7C1-B02E-4A07-9E8A-98820BFD317C}" destId="{F749E0E5-9211-485E-8D7B-9366A6AE8C84}" srcOrd="1" destOrd="0" presId="urn:microsoft.com/office/officeart/2005/8/layout/list1"/>
    <dgm:cxn modelId="{3911D27D-B2F6-4083-A82D-0ED3574EF218}" type="presOf" srcId="{2D691EA3-E9D8-4F72-AEF1-126269504258}" destId="{27F5C498-568F-4B2D-90F9-32B945494BF7}" srcOrd="0" destOrd="0" presId="urn:microsoft.com/office/officeart/2005/8/layout/list1"/>
    <dgm:cxn modelId="{29C5B22C-7182-428A-8746-C5C67FBAE105}" srcId="{00CCD7C1-B02E-4A07-9E8A-98820BFD317C}" destId="{93134F08-BBC8-41DB-B2BC-3B4000D6AB10}" srcOrd="0" destOrd="0" parTransId="{19712320-6ED2-47A3-95C7-39FA01A254B2}" sibTransId="{23480C8C-3B48-4FF2-AE30-7751A9B88EA2}"/>
    <dgm:cxn modelId="{7EA98B46-C65A-4516-A17A-5EDBD9B59167}" type="presOf" srcId="{C50697A0-6512-458D-A551-DBC70C7981AF}" destId="{12B4A977-5FA6-4A07-802C-AA6D0EEB7777}" srcOrd="0" destOrd="2" presId="urn:microsoft.com/office/officeart/2005/8/layout/list1"/>
    <dgm:cxn modelId="{25EFC02F-4945-4AB9-9889-C3B96A7B9930}" type="presOf" srcId="{00CCD7C1-B02E-4A07-9E8A-98820BFD317C}" destId="{5BDF08E0-3CDC-465D-A952-5533760DCC30}" srcOrd="0" destOrd="0" presId="urn:microsoft.com/office/officeart/2005/8/layout/list1"/>
    <dgm:cxn modelId="{8BD4C7E8-F536-443C-AFE9-D3E3517E44CF}" type="presOf" srcId="{95BE712C-E84A-482C-A16D-662F0312F5D5}" destId="{B0442031-1208-42B2-A3FD-9CCB45596D9B}" srcOrd="1" destOrd="0" presId="urn:microsoft.com/office/officeart/2005/8/layout/list1"/>
    <dgm:cxn modelId="{6C6F017E-137D-4B15-846D-CA990C7A1085}" type="presOf" srcId="{039B7B13-8D7B-4957-87FB-EDE9C431FA94}" destId="{27F5C498-568F-4B2D-90F9-32B945494BF7}" srcOrd="0" destOrd="2" presId="urn:microsoft.com/office/officeart/2005/8/layout/list1"/>
    <dgm:cxn modelId="{D8D903CC-B12E-42B0-B713-00E7CFAFC067}" srcId="{95BE712C-E84A-482C-A16D-662F0312F5D5}" destId="{039B7B13-8D7B-4957-87FB-EDE9C431FA94}" srcOrd="2" destOrd="0" parTransId="{F491F63E-2017-436E-81C0-F199677B2135}" sibTransId="{3C078FB2-F07A-4F75-B63F-521552116F1D}"/>
    <dgm:cxn modelId="{F50CB3E8-F536-4B6F-BD25-88E2BB33384D}" srcId="{5CE82940-ABBE-4694-87C0-0D84D70F39E6}" destId="{5E0DA4F0-723B-42FC-9183-71CA4809932B}" srcOrd="1" destOrd="0" parTransId="{6B1170EC-9EB6-479E-98D5-C7FC47FB1EB1}" sibTransId="{27EDA044-06CD-4D40-AED2-FBA70E4F2C02}"/>
    <dgm:cxn modelId="{AAC67DF1-8398-48B0-BB79-3A598D99427B}" type="presOf" srcId="{27352E00-172B-4C55-9203-BAA303232317}" destId="{E2559638-7341-4614-8878-5CF2B8B0E80A}" srcOrd="0" destOrd="2" presId="urn:microsoft.com/office/officeart/2005/8/layout/list1"/>
    <dgm:cxn modelId="{2F138601-2FEB-47AD-BD1A-4D7DCC6DC3D4}" srcId="{71A9BE32-7A19-4904-9AF9-EE528125700C}" destId="{95BE712C-E84A-482C-A16D-662F0312F5D5}" srcOrd="1" destOrd="0" parTransId="{F39873E0-5D0C-4DAE-BAE4-4D72EE6C42D7}" sibTransId="{C37F13FE-929F-436D-8B02-96EB94B873FA}"/>
    <dgm:cxn modelId="{B95BB349-B3C3-4E72-80A2-04FA757D6AD9}" type="presOf" srcId="{EC13DCA6-D2CE-42CE-8E83-30027B814524}" destId="{E2559638-7341-4614-8878-5CF2B8B0E80A}" srcOrd="0" destOrd="4" presId="urn:microsoft.com/office/officeart/2005/8/layout/list1"/>
    <dgm:cxn modelId="{17513C8B-8F15-41EE-A96C-5429FE72AAE6}" type="presOf" srcId="{F71A8525-2A69-452C-A473-AE331B7519C3}" destId="{27F5C498-568F-4B2D-90F9-32B945494BF7}" srcOrd="0" destOrd="3" presId="urn:microsoft.com/office/officeart/2005/8/layout/list1"/>
    <dgm:cxn modelId="{6621232D-B2EB-4CA7-8D12-30A8C9A9A7C3}" srcId="{71A9BE32-7A19-4904-9AF9-EE528125700C}" destId="{00CCD7C1-B02E-4A07-9E8A-98820BFD317C}" srcOrd="2" destOrd="0" parTransId="{D4787AA3-74A9-4AB9-8D60-C09CC16CD3B1}" sibTransId="{BF4905DE-669B-4F5F-BCC6-A988B9F0A40C}"/>
    <dgm:cxn modelId="{F36A3F6A-04D4-48B5-916E-9507E2B49EEA}" type="presOf" srcId="{E60D6051-549C-4B52-8C6B-C1AF6B8C4307}" destId="{E2559638-7341-4614-8878-5CF2B8B0E80A}" srcOrd="0" destOrd="1" presId="urn:microsoft.com/office/officeart/2005/8/layout/list1"/>
    <dgm:cxn modelId="{5490641B-5026-44B8-95C5-E822D6B2EBBE}" srcId="{00CCD7C1-B02E-4A07-9E8A-98820BFD317C}" destId="{B97252AF-695A-4421-965F-ECACA5E06F3F}" srcOrd="3" destOrd="0" parTransId="{1D4BF3CC-617C-4426-98C4-11575615288E}" sibTransId="{0F6FE103-68F1-4743-AEEC-5764D24B6ADA}"/>
    <dgm:cxn modelId="{C1528002-FCBE-43CD-AC66-66ACD48D0160}" srcId="{71A9BE32-7A19-4904-9AF9-EE528125700C}" destId="{5CE82940-ABBE-4694-87C0-0D84D70F39E6}" srcOrd="0" destOrd="0" parTransId="{3B452416-F9E5-4DE0-8F7F-587BAAFA3BAB}" sibTransId="{18A757D8-0BE7-4D85-A21F-34A7C95FC77F}"/>
    <dgm:cxn modelId="{2B876EE7-0F4B-4221-A060-4705E1C09EBB}" type="presOf" srcId="{71A9BE32-7A19-4904-9AF9-EE528125700C}" destId="{B3B7249F-5757-4A7C-BEF7-71348D7593BE}" srcOrd="0" destOrd="0" presId="urn:microsoft.com/office/officeart/2005/8/layout/list1"/>
    <dgm:cxn modelId="{CBB772DF-5BE2-44D0-8665-7DA5A5E54EE4}" type="presOf" srcId="{B97252AF-695A-4421-965F-ECACA5E06F3F}" destId="{E2559638-7341-4614-8878-5CF2B8B0E80A}" srcOrd="0" destOrd="3" presId="urn:microsoft.com/office/officeart/2005/8/layout/list1"/>
    <dgm:cxn modelId="{B36DC648-07A2-426B-AABC-DB6203DF6AD0}" srcId="{95BE712C-E84A-482C-A16D-662F0312F5D5}" destId="{099A0E29-2685-46AD-B4B5-2F5F537674B1}" srcOrd="1" destOrd="0" parTransId="{4C83C33B-61B2-44A6-A953-7C2BA17759D8}" sibTransId="{A3EC3EA1-EA50-4760-93A1-4580D1DD4FCB}"/>
    <dgm:cxn modelId="{DDDAB5AA-DBB7-446E-AED9-8502E045F2D3}" srcId="{00CCD7C1-B02E-4A07-9E8A-98820BFD317C}" destId="{EC13DCA6-D2CE-42CE-8E83-30027B814524}" srcOrd="4" destOrd="0" parTransId="{04246EF4-A86A-4C8A-9725-4EBADAECD781}" sibTransId="{079830E6-07CC-4CF3-A0E3-C43CCAD86525}"/>
    <dgm:cxn modelId="{A335FF8C-0A76-43E4-98A4-69F9E6D66E83}" type="presOf" srcId="{5CE82940-ABBE-4694-87C0-0D84D70F39E6}" destId="{9E2351A8-7CCA-46F2-B1DD-4037B53D5622}" srcOrd="1" destOrd="0" presId="urn:microsoft.com/office/officeart/2005/8/layout/list1"/>
    <dgm:cxn modelId="{A32C80A4-4299-4D42-92A7-2B3CEEB40A5D}" srcId="{00CCD7C1-B02E-4A07-9E8A-98820BFD317C}" destId="{E60D6051-549C-4B52-8C6B-C1AF6B8C4307}" srcOrd="1" destOrd="0" parTransId="{B6B876BD-2F97-4F1E-9437-1A5AF6DCAE23}" sibTransId="{FB62346B-9A2A-4A2F-B58C-0F371F3081BD}"/>
    <dgm:cxn modelId="{C2A8DF13-9F72-4664-8E06-93E147B692F9}" type="presOf" srcId="{5E0DA4F0-723B-42FC-9183-71CA4809932B}" destId="{12B4A977-5FA6-4A07-802C-AA6D0EEB7777}" srcOrd="0" destOrd="1" presId="urn:microsoft.com/office/officeart/2005/8/layout/list1"/>
    <dgm:cxn modelId="{672AECD9-090F-4B56-B758-2AB5ED28CB9E}" srcId="{95BE712C-E84A-482C-A16D-662F0312F5D5}" destId="{F71A8525-2A69-452C-A473-AE331B7519C3}" srcOrd="3" destOrd="0" parTransId="{81D86208-6D98-4124-B8C7-AF533E0FB6B1}" sibTransId="{9C0024D1-9924-4083-8099-D3481F2C6B9D}"/>
    <dgm:cxn modelId="{61E41B34-E187-440C-97BC-2FCAA4EDA91D}" type="presOf" srcId="{95BE712C-E84A-482C-A16D-662F0312F5D5}" destId="{5259F152-50FC-4229-A205-B1BB2F96A4AA}" srcOrd="0" destOrd="0" presId="urn:microsoft.com/office/officeart/2005/8/layout/list1"/>
    <dgm:cxn modelId="{5E14AA4F-BA04-4088-882A-C09A1AF167AF}" type="presParOf" srcId="{B3B7249F-5757-4A7C-BEF7-71348D7593BE}" destId="{7CDE6102-FD28-428A-95DA-6DCB55518C01}" srcOrd="0" destOrd="0" presId="urn:microsoft.com/office/officeart/2005/8/layout/list1"/>
    <dgm:cxn modelId="{51C82C9B-FD0F-48DC-AAAF-ED6D50873FF2}" type="presParOf" srcId="{7CDE6102-FD28-428A-95DA-6DCB55518C01}" destId="{B081BBCB-7BE3-4456-B937-9973AB502D49}" srcOrd="0" destOrd="0" presId="urn:microsoft.com/office/officeart/2005/8/layout/list1"/>
    <dgm:cxn modelId="{3E990CF0-625A-4780-8703-9C797AEA8EB3}" type="presParOf" srcId="{7CDE6102-FD28-428A-95DA-6DCB55518C01}" destId="{9E2351A8-7CCA-46F2-B1DD-4037B53D5622}" srcOrd="1" destOrd="0" presId="urn:microsoft.com/office/officeart/2005/8/layout/list1"/>
    <dgm:cxn modelId="{E16792A4-2CA1-474F-A743-C3F1AFD04E63}" type="presParOf" srcId="{B3B7249F-5757-4A7C-BEF7-71348D7593BE}" destId="{F88FFD47-EC51-48E9-8DFF-57F2941F82F1}" srcOrd="1" destOrd="0" presId="urn:microsoft.com/office/officeart/2005/8/layout/list1"/>
    <dgm:cxn modelId="{C46FB1C0-DEB8-4BEB-8DA6-F9A890DB3B56}" type="presParOf" srcId="{B3B7249F-5757-4A7C-BEF7-71348D7593BE}" destId="{12B4A977-5FA6-4A07-802C-AA6D0EEB7777}" srcOrd="2" destOrd="0" presId="urn:microsoft.com/office/officeart/2005/8/layout/list1"/>
    <dgm:cxn modelId="{DC67AC1C-FD73-4F52-B876-31CAA0E98DA1}" type="presParOf" srcId="{B3B7249F-5757-4A7C-BEF7-71348D7593BE}" destId="{6501E595-CDAE-41C2-83A2-E97AAE0A59CA}" srcOrd="3" destOrd="0" presId="urn:microsoft.com/office/officeart/2005/8/layout/list1"/>
    <dgm:cxn modelId="{03AB16AF-51E1-4132-9810-523BFCCAC4F6}" type="presParOf" srcId="{B3B7249F-5757-4A7C-BEF7-71348D7593BE}" destId="{A7A03A6C-FA4A-43A9-9F9C-B444827EE848}" srcOrd="4" destOrd="0" presId="urn:microsoft.com/office/officeart/2005/8/layout/list1"/>
    <dgm:cxn modelId="{3154BCC2-D391-4128-B58D-64A093B9FCD5}" type="presParOf" srcId="{A7A03A6C-FA4A-43A9-9F9C-B444827EE848}" destId="{5259F152-50FC-4229-A205-B1BB2F96A4AA}" srcOrd="0" destOrd="0" presId="urn:microsoft.com/office/officeart/2005/8/layout/list1"/>
    <dgm:cxn modelId="{A64EBD5E-F7BC-48F3-84D1-AADC24998333}" type="presParOf" srcId="{A7A03A6C-FA4A-43A9-9F9C-B444827EE848}" destId="{B0442031-1208-42B2-A3FD-9CCB45596D9B}" srcOrd="1" destOrd="0" presId="urn:microsoft.com/office/officeart/2005/8/layout/list1"/>
    <dgm:cxn modelId="{1859E748-0384-4F24-8080-5B19E5FC3607}" type="presParOf" srcId="{B3B7249F-5757-4A7C-BEF7-71348D7593BE}" destId="{9F27F0C9-DDC6-49B3-9103-D8A078D859CC}" srcOrd="5" destOrd="0" presId="urn:microsoft.com/office/officeart/2005/8/layout/list1"/>
    <dgm:cxn modelId="{FC4B6D5B-CD72-4FBE-BFBD-9CCBF4191AA1}" type="presParOf" srcId="{B3B7249F-5757-4A7C-BEF7-71348D7593BE}" destId="{27F5C498-568F-4B2D-90F9-32B945494BF7}" srcOrd="6" destOrd="0" presId="urn:microsoft.com/office/officeart/2005/8/layout/list1"/>
    <dgm:cxn modelId="{D80A2751-C852-4802-83C3-2F67EE69EE6C}" type="presParOf" srcId="{B3B7249F-5757-4A7C-BEF7-71348D7593BE}" destId="{52BEE88D-EC12-4C80-AA12-CC64AC80795B}" srcOrd="7" destOrd="0" presId="urn:microsoft.com/office/officeart/2005/8/layout/list1"/>
    <dgm:cxn modelId="{ED5FAFA1-556F-4DBE-8B89-67BB5032CB7A}" type="presParOf" srcId="{B3B7249F-5757-4A7C-BEF7-71348D7593BE}" destId="{2F8BA292-0E79-4838-8514-3FC91B1B76FA}" srcOrd="8" destOrd="0" presId="urn:microsoft.com/office/officeart/2005/8/layout/list1"/>
    <dgm:cxn modelId="{FD5A02DC-A85D-4BFF-8789-DFDEC916412B}" type="presParOf" srcId="{2F8BA292-0E79-4838-8514-3FC91B1B76FA}" destId="{5BDF08E0-3CDC-465D-A952-5533760DCC30}" srcOrd="0" destOrd="0" presId="urn:microsoft.com/office/officeart/2005/8/layout/list1"/>
    <dgm:cxn modelId="{14BD2B10-737A-4011-8BDA-97891066CCB7}" type="presParOf" srcId="{2F8BA292-0E79-4838-8514-3FC91B1B76FA}" destId="{F749E0E5-9211-485E-8D7B-9366A6AE8C84}" srcOrd="1" destOrd="0" presId="urn:microsoft.com/office/officeart/2005/8/layout/list1"/>
    <dgm:cxn modelId="{CA519A05-386B-464F-BAE0-F7CA937ADCBB}" type="presParOf" srcId="{B3B7249F-5757-4A7C-BEF7-71348D7593BE}" destId="{ADBDB0D7-9605-45E4-8C01-7BDCA09949B7}" srcOrd="9" destOrd="0" presId="urn:microsoft.com/office/officeart/2005/8/layout/list1"/>
    <dgm:cxn modelId="{FE22EC90-C86D-4904-AEE5-F1FCB60FB71E}" type="presParOf" srcId="{B3B7249F-5757-4A7C-BEF7-71348D7593BE}" destId="{E2559638-7341-4614-8878-5CF2B8B0E80A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B4A977-5FA6-4A07-802C-AA6D0EEB7777}">
      <dsp:nvSpPr>
        <dsp:cNvPr id="0" name=""/>
        <dsp:cNvSpPr/>
      </dsp:nvSpPr>
      <dsp:spPr>
        <a:xfrm>
          <a:off x="0" y="276517"/>
          <a:ext cx="6191250" cy="3693007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0510" tIns="104140" rIns="480510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Отделение Госкорпорации на основании решения уполномоченного органа приостанавливает выплату пособий с первого числа месяца, следующего за месяцем поступления сведений: 								1) об отсутствии расходных операций 3 и более месяцев по банковскому счету получателя, представляемых уполномоченной организацией по выдаче пенсий и пособий;										2) об истечении срока действия документа, удостоверяющего личность иностранца или лица без гражданства, оралмана, в том числе из информационных систем;</a:t>
          </a:r>
          <a:endParaRPr lang="ru-RU" sz="1200" b="0" kern="1200"/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	3) о выявлении факта выезда получателей пенсий и пособий на постоянное местожительство за пределы РК, в том числе из информационных систем;			4) о выявлении факта трудоустройства лиц, занятых уходом за детьми, братьями, сестрами или внуками умершего кормильца, в том числе из информационных систем;		5) об отчислении получателя государственного социального пособия по случаю потери кормильца старше восемнадцати лет из учебного заведения или о переводе его на заочную форму обучения, в том числе из информационных систем;			6) о выявлении факта утраты или выхода из гражданства РК до получения вида на жительство иностранца, в том числе из информационных систем и другие. </a:t>
          </a:r>
          <a:endParaRPr lang="ru-RU" sz="1050" b="0" kern="1200"/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b="0" i="1" kern="1200"/>
            <a:t>(Приказ Министра здравоохранения и социального развития РК от 14 апреля 2015 года № 223) http://adilet.zan.kz/rus/docs/V1500011110</a:t>
          </a:r>
          <a:endParaRPr lang="ru-RU" sz="1050" b="0" kern="1200"/>
        </a:p>
      </dsp:txBody>
      <dsp:txXfrm>
        <a:off x="0" y="276517"/>
        <a:ext cx="6191250" cy="3693007"/>
      </dsp:txXfrm>
    </dsp:sp>
    <dsp:sp modelId="{9E2351A8-7CCA-46F2-B1DD-4037B53D5622}">
      <dsp:nvSpPr>
        <dsp:cNvPr id="0" name=""/>
        <dsp:cNvSpPr/>
      </dsp:nvSpPr>
      <dsp:spPr>
        <a:xfrm>
          <a:off x="295543" y="27237"/>
          <a:ext cx="5895706" cy="338547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3810" tIns="0" rIns="163810" bIns="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КАКИХ СЛУЧАЯХ ПРИОСТАНАВЛИВАЕТСЯ  ВЫПЛАТА ПЕНСИЙ И ПОСОБИЙ</a:t>
          </a:r>
          <a:r>
            <a:rPr lang="ru-RU" sz="11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</a:p>
      </dsp:txBody>
      <dsp:txXfrm>
        <a:off x="312070" y="43764"/>
        <a:ext cx="5862652" cy="305493"/>
      </dsp:txXfrm>
    </dsp:sp>
    <dsp:sp modelId="{27F5C498-568F-4B2D-90F9-32B945494BF7}">
      <dsp:nvSpPr>
        <dsp:cNvPr id="0" name=""/>
        <dsp:cNvSpPr/>
      </dsp:nvSpPr>
      <dsp:spPr>
        <a:xfrm>
          <a:off x="0" y="4029566"/>
          <a:ext cx="6191250" cy="1725527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0510" tIns="104140" rIns="480510" bIns="78232" numCol="1" spcCol="1270" anchor="t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b="0" kern="1200"/>
            <a:t>Согласно </a:t>
          </a:r>
          <a:r>
            <a:rPr lang="ru-RU" sz="1050" kern="1200"/>
            <a:t>действующего законодательства выплата пенсий и пособий осуществляется по месяц смерти включительно.</a:t>
          </a:r>
          <a:endParaRPr lang="ru-RU" sz="1050" b="0" kern="1200"/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При этом, отделение Госкорпорации на основании решения уполномоченного органа прекращает выплату пенсий и пособий с первого числа месяца, следующего за месяцем поступления сведений о смерти, в том числе из информационных систем.</a:t>
          </a:r>
          <a:endParaRPr lang="ru-RU" sz="1050" b="0" kern="1200"/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В случае поздней регистрации смерти в органах юстиции, отделение Госкорпорации проводит работу по организации возврата излишне перечисленных сумм пенсий и пособий в республиканский бюджет в добровольном или судебном порядке</a:t>
          </a:r>
          <a:r>
            <a:rPr lang="ru-RU" sz="1050" b="1" kern="1200"/>
            <a:t>.</a:t>
          </a:r>
          <a:endParaRPr lang="ru-RU" sz="1050" b="0" kern="1200"/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b="0" i="1" kern="1200"/>
            <a:t>(Приказ Министра здравоохранения и социального развития РК от 14 апреля 2015 года №223) http://adilet.zan.kz/rus/docs/V1500011110</a:t>
          </a:r>
          <a:endParaRPr lang="ru-RU" sz="1050" b="0" kern="1200"/>
        </a:p>
      </dsp:txBody>
      <dsp:txXfrm>
        <a:off x="0" y="4029566"/>
        <a:ext cx="6191250" cy="1725527"/>
      </dsp:txXfrm>
    </dsp:sp>
    <dsp:sp modelId="{B0442031-1208-42B2-A3FD-9CCB45596D9B}">
      <dsp:nvSpPr>
        <dsp:cNvPr id="0" name=""/>
        <dsp:cNvSpPr/>
      </dsp:nvSpPr>
      <dsp:spPr>
        <a:xfrm>
          <a:off x="256727" y="3807665"/>
          <a:ext cx="5896250" cy="297171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3810" tIns="0" rIns="163810" bIns="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КАК ПРОИЗВОДИТСЯ ВЫПЛАТА ПОСОБИЙ ПРИ СМЕРТИ ПОЛУЧАТЕЛЕЙ  ПЕНСИОННЫХ ВЫПЛАТ (</a:t>
          </a:r>
          <a:r>
            <a:rPr lang="ru-RU" sz="1100" b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ПОГРЕБЕНИЕ</a:t>
          </a: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r>
            <a:rPr lang="ru-RU" sz="11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</a:p>
      </dsp:txBody>
      <dsp:txXfrm>
        <a:off x="271234" y="3822172"/>
        <a:ext cx="5867236" cy="268157"/>
      </dsp:txXfrm>
    </dsp:sp>
    <dsp:sp modelId="{E2559638-7341-4614-8878-5CF2B8B0E80A}">
      <dsp:nvSpPr>
        <dsp:cNvPr id="0" name=""/>
        <dsp:cNvSpPr/>
      </dsp:nvSpPr>
      <dsp:spPr>
        <a:xfrm>
          <a:off x="0" y="5903467"/>
          <a:ext cx="6172242" cy="2251267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0510" tIns="104140" rIns="480510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Удержания  из пенсий и пособий могут производиться в порядке исполнительного производства и в случае поступления заявления получателя на удержание из пенсий и пособий. Удержание производится не более 50%  от причитающейся к выплате суммы пенсионных выплат и  25 % от причитающейся к выплате суммы пособий.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Не подлежат удержанию суммы, излишне выплаченные в виде пособий по вине органов, назначающих и выплачивающих пособия.</a:t>
          </a: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b="0" i="1" kern="1200"/>
            <a:t>(Закон Республики Казахстан от 16 июня 1997г. № 126).http://adilet.zan.kz/rus/docs/Z970000126_</a:t>
          </a:r>
          <a:endParaRPr lang="ru-RU" sz="1050" b="0" kern="1200"/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b="0" i="1" kern="1200"/>
            <a:t>(Закон от 21 июня 2013 года № 105-V «О пенсионном обеспечении в  РК»)  http://adilet.zan.kz/rus/docs/Z1300000105</a:t>
          </a:r>
          <a:endParaRPr lang="ru-RU" sz="1050" b="0" kern="1200"/>
        </a:p>
      </dsp:txBody>
      <dsp:txXfrm>
        <a:off x="0" y="5903467"/>
        <a:ext cx="6172242" cy="2251267"/>
      </dsp:txXfrm>
    </dsp:sp>
    <dsp:sp modelId="{F749E0E5-9211-485E-8D7B-9366A6AE8C84}">
      <dsp:nvSpPr>
        <dsp:cNvPr id="0" name=""/>
        <dsp:cNvSpPr/>
      </dsp:nvSpPr>
      <dsp:spPr>
        <a:xfrm>
          <a:off x="220065" y="5748304"/>
          <a:ext cx="5894983" cy="305124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3810" tIns="0" rIns="16381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КАК ПРОИЗВОДЯТСЯ  УДЕРЖАНИЯ ИЗ ПЕНСИОННЫХ ВЫПЛАТ И ПОСОБИЙ?</a:t>
          </a:r>
        </a:p>
      </dsp:txBody>
      <dsp:txXfrm>
        <a:off x="234960" y="5763199"/>
        <a:ext cx="5865193" cy="2753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ECFA6-8042-4D97-AF09-602699A3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Ертаева Гульмира</dc:creator>
  <cp:lastModifiedBy>Орынбай Бекзат Жасуланулы</cp:lastModifiedBy>
  <cp:revision>3</cp:revision>
  <dcterms:created xsi:type="dcterms:W3CDTF">2021-03-15T13:54:00Z</dcterms:created>
  <dcterms:modified xsi:type="dcterms:W3CDTF">2021-03-18T03:32:00Z</dcterms:modified>
</cp:coreProperties>
</file>